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33" w:rsidRPr="002C1F27" w:rsidRDefault="00917D33" w:rsidP="000E30D5">
      <w:pPr>
        <w:jc w:val="center"/>
        <w:rPr>
          <w:b/>
          <w:bCs/>
        </w:rPr>
      </w:pPr>
      <w:r w:rsidRPr="002C1F27">
        <w:rPr>
          <w:b/>
          <w:bCs/>
        </w:rPr>
        <w:t>Паспорт практики</w:t>
      </w:r>
    </w:p>
    <w:p w:rsidR="00917D33" w:rsidRPr="002C1F27" w:rsidRDefault="00917D33" w:rsidP="000E30D5">
      <w:pPr>
        <w:ind w:firstLine="0"/>
      </w:pPr>
      <w:r w:rsidRPr="002C1F27">
        <w:t>1. Наименование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7D33" w:rsidRPr="00886465">
        <w:tc>
          <w:tcPr>
            <w:tcW w:w="9605" w:type="dxa"/>
          </w:tcPr>
          <w:p w:rsidR="00917D33" w:rsidRPr="002C1F27" w:rsidRDefault="00917D33" w:rsidP="001E0F48">
            <w:pPr>
              <w:ind w:firstLine="0"/>
            </w:pPr>
            <w:r w:rsidRPr="00CE727E">
              <w:t>Проект научно-технической направленности «</w:t>
            </w:r>
            <w:r>
              <w:t>Время инженеров будущего. Я - инженер</w:t>
            </w:r>
            <w:r w:rsidRPr="00CE727E">
              <w:t>» для детей, их родителей и педагогов.</w:t>
            </w:r>
          </w:p>
        </w:tc>
      </w:tr>
    </w:tbl>
    <w:p w:rsidR="00917D33" w:rsidRPr="002C1F27" w:rsidRDefault="00917D33" w:rsidP="000E30D5">
      <w:pPr>
        <w:ind w:firstLine="0"/>
      </w:pPr>
    </w:p>
    <w:p w:rsidR="00917D33" w:rsidRPr="002C1F27" w:rsidRDefault="00917D33" w:rsidP="000E30D5">
      <w:pPr>
        <w:ind w:firstLine="0"/>
      </w:pPr>
      <w:r w:rsidRPr="002C1F27">
        <w:t>2. Наименование территории, на которой данная практика была реализована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7D33" w:rsidRPr="00886465">
        <w:tc>
          <w:tcPr>
            <w:tcW w:w="9605" w:type="dxa"/>
          </w:tcPr>
          <w:p w:rsidR="00917D33" w:rsidRPr="002C1F27" w:rsidRDefault="00917D33" w:rsidP="00A32B3E">
            <w:r>
              <w:t xml:space="preserve">г. </w:t>
            </w:r>
            <w:proofErr w:type="spellStart"/>
            <w:r>
              <w:t>Снежинск</w:t>
            </w:r>
            <w:proofErr w:type="spellEnd"/>
            <w:r>
              <w:t>, Челябинская область</w:t>
            </w:r>
          </w:p>
        </w:tc>
      </w:tr>
    </w:tbl>
    <w:p w:rsidR="00917D33" w:rsidRPr="002C1F27" w:rsidRDefault="00917D33" w:rsidP="000E30D5">
      <w:pPr>
        <w:ind w:firstLine="0"/>
      </w:pPr>
    </w:p>
    <w:p w:rsidR="00917D33" w:rsidRPr="002C1F27" w:rsidRDefault="00917D33" w:rsidP="000E30D5">
      <w:pPr>
        <w:ind w:firstLine="0"/>
      </w:pPr>
      <w:r>
        <w:t>3</w:t>
      </w:r>
      <w:r w:rsidRPr="002C1F27">
        <w:t xml:space="preserve">. Предпосылки реализации </w:t>
      </w:r>
    </w:p>
    <w:p w:rsidR="00917D33" w:rsidRPr="002C1F27" w:rsidRDefault="00917D33" w:rsidP="000E30D5">
      <w:pPr>
        <w:ind w:firstLine="0"/>
        <w:rPr>
          <w:i/>
          <w:iCs/>
        </w:rPr>
      </w:pPr>
      <w:r w:rsidRPr="002C1F27">
        <w:rPr>
          <w:i/>
          <w:iCs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iCs/>
        </w:rPr>
        <w:t>послуживших</w:t>
      </w:r>
      <w:proofErr w:type="gramEnd"/>
      <w:r w:rsidRPr="002C1F27">
        <w:rPr>
          <w:i/>
          <w:iCs/>
        </w:rPr>
        <w:t xml:space="preserve"> причиной внедрения практики (не более 0,5 страницы)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7D33" w:rsidRPr="00886465">
        <w:tc>
          <w:tcPr>
            <w:tcW w:w="9605" w:type="dxa"/>
          </w:tcPr>
          <w:p w:rsidR="00917D33" w:rsidRPr="00CE727E" w:rsidRDefault="00917D33" w:rsidP="00A60DEE">
            <w:pPr>
              <w:jc w:val="both"/>
            </w:pPr>
            <w:r w:rsidRPr="00CE727E">
              <w:t xml:space="preserve">Сложившаяся в  </w:t>
            </w:r>
            <w:proofErr w:type="spellStart"/>
            <w:r w:rsidRPr="00CE727E">
              <w:t>Снежинском</w:t>
            </w:r>
            <w:proofErr w:type="spellEnd"/>
            <w:r w:rsidRPr="00CE727E">
              <w:t xml:space="preserve"> городском округе, как и в Челябинской области, ситуация старения инженерных и научных кадров, нехватка высококвалифицированных кадров, готовых обслуживать сложное электронное оборудование, делают актуальной задачу знакомства детей, в первую очередь,  с основными профессиями градообразующего предприятия</w:t>
            </w:r>
            <w:r w:rsidRPr="00CE727E">
              <w:rPr>
                <w:i/>
                <w:iCs/>
              </w:rPr>
              <w:t xml:space="preserve">. </w:t>
            </w:r>
            <w:proofErr w:type="gramStart"/>
            <w:r w:rsidRPr="00CE727E">
              <w:rPr>
                <w:i/>
                <w:iCs/>
              </w:rPr>
              <w:t>(РФЯЦ – ВНИИТФ – один из двух действующих в России ядерных оружейных центров мирового уровня.</w:t>
            </w:r>
            <w:proofErr w:type="gramEnd"/>
            <w:r w:rsidRPr="00CE727E">
              <w:rPr>
                <w:i/>
                <w:iCs/>
              </w:rPr>
              <w:t xml:space="preserve"> </w:t>
            </w:r>
            <w:proofErr w:type="gramStart"/>
            <w:r w:rsidRPr="00CE727E">
              <w:rPr>
                <w:i/>
                <w:iCs/>
              </w:rPr>
              <w:t>Главная задача РФЯЦ – ВНИИТФ – решение научно-технических проблем разработки и испытания ядерных зарядов и ядерных боеприпасов стратегического и тактического назначения, мирного использования ядерной и термоядерной энергии, проведение фундаментальных и прикладных исследований в области газодинамики, турбулентности и физики высоких плотностей энергии).</w:t>
            </w:r>
            <w:proofErr w:type="gramEnd"/>
            <w:r w:rsidRPr="00CE727E">
              <w:t xml:space="preserve"> Поскольку профессиональное самоопределение взаимосвязано с развитием личности на всех возрастных этапах, то дошкольный  возраст можно рассматривать как подготовительный, закладывающий основы для профессионального самоопределения в будущем. Вместе с тем, важно знакомить дошкольников с разнообразным миром профессий, воспитывать уважение к любому труду, формировать  основу, на которой будет базироваться дальнейшее развитие профессионального самосознания личности.</w:t>
            </w:r>
          </w:p>
          <w:p w:rsidR="00917D33" w:rsidRPr="00CE727E" w:rsidRDefault="00917D33" w:rsidP="00A60DEE">
            <w:pPr>
              <w:jc w:val="both"/>
            </w:pPr>
            <w:r w:rsidRPr="00CE727E">
              <w:t xml:space="preserve">Описание проблемы: </w:t>
            </w:r>
            <w:r w:rsidRPr="00CE727E">
              <w:rPr>
                <w:color w:val="000000"/>
              </w:rPr>
              <w:t>В условиях модернизации системы образования н</w:t>
            </w:r>
            <w:r w:rsidRPr="00CE727E">
              <w:rPr>
                <w:rFonts w:ascii="yandex-sans" w:hAnsi="yandex-sans" w:cs="yandex-sans"/>
                <w:color w:val="000000"/>
              </w:rPr>
              <w:t>аучно-техническое развитие</w:t>
            </w:r>
            <w:r w:rsidRPr="00CE727E">
              <w:rPr>
                <w:color w:val="000000"/>
              </w:rPr>
              <w:t xml:space="preserve"> дошкольников является </w:t>
            </w:r>
            <w:r w:rsidRPr="00CE727E">
              <w:rPr>
                <w:rFonts w:ascii="yandex-sans" w:hAnsi="yandex-sans" w:cs="yandex-sans"/>
                <w:color w:val="000000"/>
              </w:rPr>
              <w:t>пока</w:t>
            </w:r>
            <w:r w:rsidRPr="00CE727E">
              <w:rPr>
                <w:color w:val="000000"/>
              </w:rPr>
              <w:t xml:space="preserve"> </w:t>
            </w:r>
            <w:r w:rsidRPr="00CE727E">
              <w:rPr>
                <w:rFonts w:ascii="yandex-sans" w:hAnsi="yandex-sans" w:cs="yandex-sans"/>
                <w:color w:val="000000"/>
              </w:rPr>
              <w:t xml:space="preserve">лишь инновационным, не массовым направлением </w:t>
            </w:r>
            <w:r w:rsidRPr="00CE727E">
              <w:rPr>
                <w:color w:val="000000"/>
              </w:rPr>
              <w:t xml:space="preserve">и сводится </w:t>
            </w:r>
            <w:r w:rsidRPr="00CE727E">
              <w:rPr>
                <w:rFonts w:ascii="yandex-sans" w:hAnsi="yandex-sans" w:cs="yandex-sans"/>
                <w:color w:val="000000"/>
              </w:rPr>
              <w:t>преимущественно</w:t>
            </w:r>
            <w:r w:rsidRPr="00CE727E">
              <w:rPr>
                <w:color w:val="000000"/>
              </w:rPr>
              <w:t xml:space="preserve"> </w:t>
            </w:r>
            <w:r w:rsidRPr="00CE727E">
              <w:rPr>
                <w:rFonts w:ascii="yandex-sans" w:hAnsi="yandex-sans" w:cs="yandex-sans"/>
                <w:color w:val="000000"/>
              </w:rPr>
              <w:t>к рамкам дополнительного образования</w:t>
            </w:r>
            <w:r w:rsidRPr="00CE727E">
              <w:rPr>
                <w:color w:val="000000"/>
              </w:rPr>
              <w:t xml:space="preserve">. </w:t>
            </w:r>
            <w:r w:rsidRPr="00CE727E">
              <w:t>Проект даёт возможно</w:t>
            </w:r>
            <w:r>
              <w:t>сть</w:t>
            </w:r>
            <w:r w:rsidRPr="00CE727E">
              <w:t xml:space="preserve"> расширить эти рамки в дошкольных образовательных учр</w:t>
            </w:r>
            <w:r>
              <w:t>еждениях через вовлечение детей</w:t>
            </w:r>
            <w:r w:rsidRPr="00CE727E">
              <w:t xml:space="preserve"> и их родителей, педагогов, работающих в инновационном режиме, в программы технического и инженерного творчества.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lastRenderedPageBreak/>
        <w:t>4</w:t>
      </w:r>
      <w:r w:rsidRPr="002C1F27">
        <w:t>. Сроки реализации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7D33" w:rsidRPr="00886465">
        <w:tc>
          <w:tcPr>
            <w:tcW w:w="9605" w:type="dxa"/>
          </w:tcPr>
          <w:p w:rsidR="00917D33" w:rsidRDefault="00917D33" w:rsidP="001F5777">
            <w:pPr>
              <w:ind w:firstLine="708"/>
              <w:jc w:val="both"/>
            </w:pPr>
            <w:r>
              <w:t>Проект реализуется  4 года (в течение учебного года с октябрь по  апрель).</w:t>
            </w:r>
          </w:p>
          <w:p w:rsidR="00917D33" w:rsidRPr="001F5777" w:rsidRDefault="00917D33" w:rsidP="001F5777">
            <w:pPr>
              <w:ind w:firstLine="708"/>
              <w:jc w:val="both"/>
            </w:pPr>
            <w:r w:rsidRPr="00BF337E">
              <w:t>Образовательный проект научно-технической направленн</w:t>
            </w:r>
            <w:r>
              <w:t>ости  «Время инженеров будущего. Я - инженер</w:t>
            </w:r>
            <w:r w:rsidRPr="00BF337E">
              <w:t xml:space="preserve">» является продолжением предыдущей работы по реализации инновационного проекта научно-технической направленности  «На пути к профессии. От малого к </w:t>
            </w:r>
            <w:proofErr w:type="gramStart"/>
            <w:r w:rsidRPr="00BF337E">
              <w:t>большому</w:t>
            </w:r>
            <w:proofErr w:type="gramEnd"/>
            <w:r w:rsidRPr="00BF337E">
              <w:t xml:space="preserve">». </w:t>
            </w:r>
            <w:proofErr w:type="gramStart"/>
            <w:r w:rsidRPr="00BF337E">
              <w:rPr>
                <w:shd w:val="clear" w:color="auto" w:fill="FFFFFF"/>
              </w:rPr>
              <w:t xml:space="preserve">Проект прошёл путь от простого к сложному, от малого к большому, от  </w:t>
            </w:r>
            <w:r w:rsidRPr="00BF337E">
              <w:rPr>
                <w:color w:val="000000"/>
              </w:rPr>
              <w:t>инновационного проекта научно-технической направленности  «На пути к профессии.</w:t>
            </w:r>
            <w:proofErr w:type="gramEnd"/>
            <w:r w:rsidRPr="00BF337E">
              <w:rPr>
                <w:color w:val="000000"/>
              </w:rPr>
              <w:t xml:space="preserve"> </w:t>
            </w:r>
            <w:proofErr w:type="gramStart"/>
            <w:r w:rsidRPr="00BF337E">
              <w:rPr>
                <w:color w:val="000000"/>
              </w:rPr>
              <w:t>От малого к большому», стартовавшего в 2016г.</w:t>
            </w:r>
            <w:r>
              <w:rPr>
                <w:color w:val="000000"/>
              </w:rPr>
              <w:t>,</w:t>
            </w:r>
            <w:r w:rsidRPr="00BF337E">
              <w:rPr>
                <w:color w:val="000000"/>
              </w:rPr>
              <w:t xml:space="preserve"> к  образовательному Проекту научно-технической направленности  «Время инженеров будущего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Я - инженер</w:t>
            </w:r>
            <w:r w:rsidRPr="00BF337E">
              <w:rPr>
                <w:color w:val="000000"/>
              </w:rPr>
              <w:t xml:space="preserve">».  </w:t>
            </w:r>
            <w:r w:rsidRPr="00BF337E">
              <w:rPr>
                <w:shd w:val="clear" w:color="auto" w:fill="FFFFFF"/>
              </w:rPr>
              <w:t xml:space="preserve">Разные по названию, разные </w:t>
            </w:r>
            <w:r w:rsidRPr="00BF337E">
              <w:rPr>
                <w:color w:val="000000"/>
              </w:rPr>
              <w:t xml:space="preserve">по глубине погружения в знания о профессиях технической направленности, разные по степени включения в техническое образование дошкольников, </w:t>
            </w:r>
            <w:r w:rsidRPr="00BF337E">
              <w:rPr>
                <w:shd w:val="clear" w:color="auto" w:fill="FFFFFF"/>
              </w:rPr>
              <w:t xml:space="preserve">они имеют общую цель: </w:t>
            </w:r>
            <w:r w:rsidRPr="00BF337E">
              <w:t>приобщение дошкольников к техническому творчеству,  развитие у них навыков инженерного мышления</w:t>
            </w:r>
            <w:r>
              <w:t>.</w:t>
            </w:r>
            <w:r w:rsidRPr="00BF337E">
              <w:t xml:space="preserve"> 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5</w:t>
      </w:r>
      <w:r w:rsidRPr="002C1F27"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iCs/>
        </w:rPr>
        <w:t>(не более 0,5 страницы)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7D33" w:rsidRPr="00886465">
        <w:tc>
          <w:tcPr>
            <w:tcW w:w="9605" w:type="dxa"/>
          </w:tcPr>
          <w:p w:rsidR="00917D33" w:rsidRDefault="00917D33" w:rsidP="003A3B40">
            <w:pPr>
              <w:ind w:firstLine="360"/>
              <w:jc w:val="both"/>
            </w:pPr>
            <w:r>
              <w:t>Н</w:t>
            </w:r>
            <w:r w:rsidRPr="00CE727E">
              <w:t>ехватка высококвалифицированных кадров, готовых обслуживать сложное электронное оборудование</w:t>
            </w:r>
            <w:r>
              <w:t xml:space="preserve"> градообразующего предприятия ФГУП «РФЯЦ ВНИИТФ им. академика Е.И. </w:t>
            </w:r>
            <w:proofErr w:type="spellStart"/>
            <w:r>
              <w:t>Забабахина</w:t>
            </w:r>
            <w:proofErr w:type="spellEnd"/>
            <w:r>
              <w:t>» (</w:t>
            </w:r>
            <w:hyperlink r:id="rId5" w:history="1">
              <w:r w:rsidRPr="00AD02BF">
                <w:rPr>
                  <w:rStyle w:val="a3"/>
                </w:rPr>
                <w:t>http://www.vniitf.ru</w:t>
              </w:r>
            </w:hyperlink>
            <w:r>
              <w:t xml:space="preserve">). </w:t>
            </w:r>
          </w:p>
          <w:p w:rsidR="00917D33" w:rsidRPr="003A3B40" w:rsidRDefault="00917D33" w:rsidP="001E0522">
            <w:pPr>
              <w:ind w:firstLine="360"/>
              <w:jc w:val="both"/>
              <w:rPr>
                <w:color w:val="000000"/>
              </w:rPr>
            </w:pPr>
            <w:r>
              <w:t xml:space="preserve">Отсутствие системы научно – технического образования детей дошкольного возраста. 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6</w:t>
      </w:r>
      <w:r w:rsidRPr="002C1F27">
        <w:t>. Цель (цели) и задачи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917D33" w:rsidRPr="00886465">
        <w:tc>
          <w:tcPr>
            <w:tcW w:w="9605" w:type="dxa"/>
          </w:tcPr>
          <w:p w:rsidR="00917D33" w:rsidRDefault="00917D33" w:rsidP="000900EE">
            <w:pPr>
              <w:ind w:firstLine="0"/>
              <w:jc w:val="both"/>
            </w:pPr>
            <w:r w:rsidRPr="001E0F48">
              <w:t xml:space="preserve">Цель: </w:t>
            </w:r>
            <w:r w:rsidRPr="001E0522">
              <w:rPr>
                <w:color w:val="000000"/>
              </w:rPr>
              <w:t>создание условий для развития человеческого капитала через приобщение дошкольников к техническому творчеству, развитие у них навыков инженерного</w:t>
            </w:r>
            <w:r w:rsidRPr="001E0F48">
              <w:t xml:space="preserve"> м</w:t>
            </w:r>
            <w:r>
              <w:t xml:space="preserve">ышления через вовлечение детей </w:t>
            </w:r>
            <w:r w:rsidRPr="001E0F48">
              <w:t>и их родителей в прогр</w:t>
            </w:r>
            <w:r>
              <w:t xml:space="preserve">аммы технической направленности. </w:t>
            </w:r>
          </w:p>
          <w:p w:rsidR="00917D33" w:rsidRPr="001E0F48" w:rsidRDefault="00917D33" w:rsidP="000900EE">
            <w:pPr>
              <w:ind w:firstLine="0"/>
              <w:jc w:val="both"/>
            </w:pPr>
            <w:r w:rsidRPr="001E0F48">
              <w:t xml:space="preserve">Задачи: </w:t>
            </w:r>
          </w:p>
          <w:p w:rsidR="00917D33" w:rsidRPr="001E0F48" w:rsidRDefault="00917D33" w:rsidP="000900EE">
            <w:pPr>
              <w:jc w:val="both"/>
            </w:pPr>
            <w:r w:rsidRPr="001E0F48">
              <w:t>-</w:t>
            </w:r>
            <w:r w:rsidRPr="001E0F48">
              <w:tab/>
              <w:t xml:space="preserve">развивать творческий потенциал дошкольников (познавательный интерес к моделированию, конструированию, изобретательству  и потребность в творческой, технической деятельности); </w:t>
            </w:r>
          </w:p>
          <w:p w:rsidR="00917D33" w:rsidRPr="001E0F48" w:rsidRDefault="00917D33" w:rsidP="000900EE">
            <w:pPr>
              <w:jc w:val="both"/>
            </w:pPr>
            <w:r w:rsidRPr="001E0F48">
              <w:t>-</w:t>
            </w:r>
            <w:r w:rsidRPr="001E0F48">
              <w:tab/>
              <w:t>формировать сообщества педагогов и детей, занимающихся инновационной деятельностью, распространение педагогического опыта;</w:t>
            </w:r>
          </w:p>
          <w:p w:rsidR="00917D33" w:rsidRPr="001E0F48" w:rsidRDefault="00917D33" w:rsidP="000900EE">
            <w:pPr>
              <w:jc w:val="both"/>
            </w:pPr>
            <w:r w:rsidRPr="001E0F48">
              <w:t>-</w:t>
            </w:r>
            <w:r w:rsidRPr="001E0F48">
              <w:tab/>
              <w:t>расширять сетевое взаимодействие образовательных организаций;</w:t>
            </w:r>
          </w:p>
          <w:p w:rsidR="00917D33" w:rsidRPr="002C1F27" w:rsidRDefault="00917D33" w:rsidP="000900EE">
            <w:pPr>
              <w:jc w:val="both"/>
            </w:pPr>
            <w:r w:rsidRPr="001E0F48">
              <w:t>-</w:t>
            </w:r>
            <w:r w:rsidRPr="001E0F48">
              <w:tab/>
              <w:t xml:space="preserve">реализовывать потенциал семьи, ориентируясь на её запросы, вовлекать  в программы инженерного творчества путем построения единого образовательного </w:t>
            </w:r>
            <w:r w:rsidRPr="001E0F48">
              <w:lastRenderedPageBreak/>
              <w:t xml:space="preserve">пространства «профессионалы-наставники – родители – дети – педагоги». 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7</w:t>
      </w:r>
      <w:r w:rsidRPr="002C1F27">
        <w:t>. Возможности, которые позволили реализовать практику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12"/>
      </w:tblGrid>
      <w:tr w:rsidR="00917D33" w:rsidRPr="00886465">
        <w:tc>
          <w:tcPr>
            <w:tcW w:w="993" w:type="dxa"/>
          </w:tcPr>
          <w:p w:rsidR="00917D33" w:rsidRPr="002C1F27" w:rsidRDefault="00917D33" w:rsidP="00A32B3E">
            <w:pPr>
              <w:ind w:firstLine="34"/>
            </w:pPr>
            <w:r w:rsidRPr="002C1F27">
              <w:t>№</w:t>
            </w:r>
          </w:p>
        </w:tc>
        <w:tc>
          <w:tcPr>
            <w:tcW w:w="8612" w:type="dxa"/>
          </w:tcPr>
          <w:p w:rsidR="00917D33" w:rsidRPr="002C1F27" w:rsidRDefault="00917D33" w:rsidP="00A32B3E">
            <w:pPr>
              <w:ind w:firstLine="0"/>
            </w:pPr>
            <w:r w:rsidRPr="002C1F27">
              <w:t>Описание возможности</w:t>
            </w:r>
          </w:p>
        </w:tc>
      </w:tr>
      <w:tr w:rsidR="00917D33" w:rsidRPr="00886465">
        <w:tc>
          <w:tcPr>
            <w:tcW w:w="993" w:type="dxa"/>
          </w:tcPr>
          <w:p w:rsidR="00917D33" w:rsidRPr="002C1F27" w:rsidRDefault="00917D33" w:rsidP="00A32B3E"/>
        </w:tc>
        <w:tc>
          <w:tcPr>
            <w:tcW w:w="8612" w:type="dxa"/>
          </w:tcPr>
          <w:p w:rsidR="00917D33" w:rsidRPr="00CE727E" w:rsidRDefault="00917D33" w:rsidP="00A60DEE">
            <w:pPr>
              <w:jc w:val="both"/>
            </w:pPr>
            <w:proofErr w:type="gramStart"/>
            <w:r w:rsidRPr="00CE727E">
              <w:t xml:space="preserve">Заинтересованность социальных партнёров в реализации Проекта (ФГУП «РФЯЦ – ВНИИТФ им. академика Е. И.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», </w:t>
            </w:r>
            <w:proofErr w:type="spellStart"/>
            <w:r w:rsidRPr="00CE727E">
              <w:t>Снежинский</w:t>
            </w:r>
            <w:proofErr w:type="spellEnd"/>
            <w:r w:rsidRPr="00CE727E">
              <w:t xml:space="preserve"> физико-технический институт.</w:t>
            </w:r>
            <w:proofErr w:type="gramEnd"/>
            <w:r w:rsidRPr="00CE727E">
              <w:t xml:space="preserve"> </w:t>
            </w:r>
            <w:proofErr w:type="gramStart"/>
            <w:r w:rsidRPr="00CE727E">
              <w:t>Национальный исследовательский ядерный университет «МИФИ»).</w:t>
            </w:r>
            <w:proofErr w:type="gramEnd"/>
          </w:p>
          <w:p w:rsidR="00917D33" w:rsidRPr="00CE727E" w:rsidRDefault="00917D33" w:rsidP="00A60DEE">
            <w:pPr>
              <w:jc w:val="both"/>
            </w:pPr>
            <w:r w:rsidRPr="00CE727E">
              <w:t xml:space="preserve">Кадровые возможности – участие в проекте в качестве наставников-кураторов: </w:t>
            </w:r>
            <w:proofErr w:type="spellStart"/>
            <w:r w:rsidRPr="00CE727E">
              <w:t>Балашовой</w:t>
            </w:r>
            <w:proofErr w:type="spellEnd"/>
            <w:r w:rsidRPr="00CE727E">
              <w:t xml:space="preserve"> И.А., инженера-исследователя КБ-2 ФГУП «РФЯЦ-ВНИИТФ им. академика Е.И.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»; Мухитдинова А.Н., заместителя начальника Управления образования администрации </w:t>
            </w:r>
            <w:proofErr w:type="spellStart"/>
            <w:r w:rsidRPr="00CE727E">
              <w:t>г</w:t>
            </w:r>
            <w:proofErr w:type="gramStart"/>
            <w:r w:rsidRPr="00CE727E">
              <w:t>.С</w:t>
            </w:r>
            <w:proofErr w:type="gramEnd"/>
            <w:r w:rsidRPr="00CE727E">
              <w:t>нежинска</w:t>
            </w:r>
            <w:proofErr w:type="spellEnd"/>
            <w:r w:rsidRPr="00CE727E">
              <w:t xml:space="preserve">; </w:t>
            </w:r>
            <w:proofErr w:type="spellStart"/>
            <w:r w:rsidRPr="00CE727E">
              <w:t>Калинцева</w:t>
            </w:r>
            <w:proofErr w:type="spellEnd"/>
            <w:r w:rsidRPr="00CE727E">
              <w:t xml:space="preserve"> В.А., начальника лаборатории НИО-5 ФГУП «РФЯЦ-ВИИТФ им.академика Е.И.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», кандидата технических наук; </w:t>
            </w:r>
            <w:proofErr w:type="spellStart"/>
            <w:r w:rsidRPr="00CE727E">
              <w:t>Кукуева</w:t>
            </w:r>
            <w:proofErr w:type="spellEnd"/>
            <w:r w:rsidRPr="00CE727E">
              <w:t xml:space="preserve"> Ю. И., заместителя начальника конструкторского отдела КБ-2 ФГУП «РФЯЦ-ВНИИТФ им. академика Е.И.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», заслуженного конструктора РФ; </w:t>
            </w:r>
            <w:proofErr w:type="spellStart"/>
            <w:proofErr w:type="gramStart"/>
            <w:r w:rsidRPr="00CE727E">
              <w:t>Линник</w:t>
            </w:r>
            <w:proofErr w:type="spellEnd"/>
            <w:r w:rsidRPr="00CE727E">
              <w:t xml:space="preserve"> О.В., руководителя СФТИ НИЯУ МИФИ, заведующей кафедрой экономики и управления, кандидата исторических наук, доцента; Козловой Э.Н., заместителя руководителя СФТИ НИЯУ МИФИ; </w:t>
            </w:r>
            <w:proofErr w:type="spellStart"/>
            <w:r w:rsidRPr="00CE727E">
              <w:t>Колмогорцева</w:t>
            </w:r>
            <w:proofErr w:type="spellEnd"/>
            <w:r w:rsidRPr="00CE727E">
              <w:t xml:space="preserve"> А.М., заведующего кафедрой общей физики СФТИ НИЯУ МИФИ, кандидата химических наук, доцента, </w:t>
            </w:r>
            <w:proofErr w:type="spellStart"/>
            <w:r w:rsidRPr="00CE727E">
              <w:t>Певневой</w:t>
            </w:r>
            <w:proofErr w:type="spellEnd"/>
            <w:r w:rsidRPr="00CE727E">
              <w:t xml:space="preserve">  Н. А. , начальника информационного центра СФТИ НИЯУ «МИФИ»; Матвеевой Л.Г., руководителя Информационного Центра п</w:t>
            </w:r>
            <w:r>
              <w:t>о Атомной Энергии г. Челябинск.</w:t>
            </w:r>
            <w:proofErr w:type="gramEnd"/>
          </w:p>
          <w:p w:rsidR="00917D33" w:rsidRPr="00CE727E" w:rsidRDefault="00917D33" w:rsidP="00A60DEE">
            <w:pPr>
              <w:jc w:val="both"/>
            </w:pPr>
            <w:r w:rsidRPr="00CE727E">
              <w:t>Материально-технические возможности - максимальное использование имеющейся материально-технической базы (помещения СФТИ НИЯУ «МИФИ», МКУ «Городская библиотека», МБУ «</w:t>
            </w:r>
            <w:proofErr w:type="spellStart"/>
            <w:r w:rsidRPr="00CE727E">
              <w:t>Снежинский</w:t>
            </w:r>
            <w:proofErr w:type="spellEnd"/>
            <w:r w:rsidRPr="00CE727E">
              <w:t xml:space="preserve"> городской музей»)</w:t>
            </w:r>
            <w:r>
              <w:t>.</w:t>
            </w:r>
          </w:p>
          <w:p w:rsidR="00917D33" w:rsidRPr="00CE727E" w:rsidRDefault="00917D33" w:rsidP="00A60DEE">
            <w:pPr>
              <w:jc w:val="both"/>
            </w:pPr>
            <w:proofErr w:type="gramStart"/>
            <w:r w:rsidRPr="00CE727E">
              <w:t xml:space="preserve">Финансовые возможности - реализация Проекта за счёт </w:t>
            </w:r>
            <w:proofErr w:type="spellStart"/>
            <w:r w:rsidRPr="00CE727E">
              <w:t>Грантовых</w:t>
            </w:r>
            <w:proofErr w:type="spellEnd"/>
            <w:r w:rsidRPr="00CE727E">
              <w:t xml:space="preserve"> средств (Проекту «На пути к профессии.</w:t>
            </w:r>
            <w:proofErr w:type="gramEnd"/>
            <w:r w:rsidRPr="00CE727E">
              <w:t xml:space="preserve"> От малого к большому» дважды присужден грант ФГУП «РФЯЦ-ВНИИТФ им академика </w:t>
            </w:r>
            <w:proofErr w:type="spellStart"/>
            <w:r w:rsidRPr="00CE727E">
              <w:t>Е.И.Забабахина</w:t>
            </w:r>
            <w:proofErr w:type="spellEnd"/>
            <w:r w:rsidRPr="00CE727E">
              <w:t xml:space="preserve">» </w:t>
            </w:r>
            <w:r>
              <w:t>(2016, 2017гг.), Проекту «Время инженеров будущего. Я - инженер» (2018г.)</w:t>
            </w:r>
            <w:r w:rsidRPr="00CE727E">
              <w:t xml:space="preserve"> в номинации «Инновации в образовании» за разработку проекта, имеющего  практическую значимость для муниципальной системы образования</w:t>
            </w:r>
            <w:r>
              <w:t>,</w:t>
            </w:r>
            <w:r w:rsidRPr="00CE727E">
              <w:t xml:space="preserve">  и внебюджетных поступлений.</w:t>
            </w:r>
          </w:p>
          <w:p w:rsidR="00917D33" w:rsidRPr="002C1F27" w:rsidRDefault="00917D33" w:rsidP="00A60DEE">
            <w:pPr>
              <w:jc w:val="both"/>
            </w:pPr>
            <w:r w:rsidRPr="00CE727E">
              <w:t>Информационные возможности - городское телевидение «</w:t>
            </w:r>
            <w:proofErr w:type="spellStart"/>
            <w:r w:rsidRPr="00CE727E">
              <w:t>ОТВ-Снежинск</w:t>
            </w:r>
            <w:proofErr w:type="spellEnd"/>
            <w:r w:rsidRPr="00CE727E">
              <w:t>», «Страна РОСАТОМ ТВ», официальные сайты организаций-</w:t>
            </w:r>
            <w:r w:rsidRPr="00CE727E">
              <w:lastRenderedPageBreak/>
              <w:t>участников Проекта, пресс-релизы о проведении мероприятия; печатная реклама.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8</w:t>
      </w:r>
      <w:r w:rsidRPr="002C1F27">
        <w:t>. Принципиальные подходы, избранные при разработке и внедрении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12"/>
      </w:tblGrid>
      <w:tr w:rsidR="00917D33" w:rsidRPr="00886465">
        <w:tc>
          <w:tcPr>
            <w:tcW w:w="993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8612" w:type="dxa"/>
          </w:tcPr>
          <w:p w:rsidR="00917D33" w:rsidRPr="002C1F27" w:rsidRDefault="00917D33" w:rsidP="00A32B3E">
            <w:pPr>
              <w:ind w:firstLine="0"/>
            </w:pPr>
            <w:r w:rsidRPr="002C1F27">
              <w:t>Описание подхода</w:t>
            </w:r>
          </w:p>
        </w:tc>
      </w:tr>
      <w:tr w:rsidR="00917D33" w:rsidRPr="00886465">
        <w:tc>
          <w:tcPr>
            <w:tcW w:w="993" w:type="dxa"/>
          </w:tcPr>
          <w:p w:rsidR="00917D33" w:rsidRPr="002C1F27" w:rsidRDefault="00917D33" w:rsidP="00A32B3E"/>
        </w:tc>
        <w:tc>
          <w:tcPr>
            <w:tcW w:w="8612" w:type="dxa"/>
          </w:tcPr>
          <w:p w:rsidR="00917D33" w:rsidRDefault="00917D33" w:rsidP="001E0522">
            <w:pPr>
              <w:jc w:val="both"/>
            </w:pPr>
            <w:r>
              <w:t>- Решение поставленных задач с помощью доступных средств.</w:t>
            </w:r>
          </w:p>
          <w:p w:rsidR="00917D33" w:rsidRDefault="00917D33" w:rsidP="001E0522">
            <w:pPr>
              <w:jc w:val="both"/>
            </w:pPr>
            <w:r>
              <w:t>- Системность и разнообразие видов деятельности участников, обеспечение вариативности образовательного процесса (научно – техническое образование дошкольников).</w:t>
            </w:r>
          </w:p>
          <w:p w:rsidR="00917D33" w:rsidRDefault="00917D33" w:rsidP="001E0522">
            <w:pPr>
              <w:jc w:val="both"/>
            </w:pPr>
            <w:r>
              <w:t>- Организация взаимодействия «профессионалы-наставники – дети – родители – педагоги».</w:t>
            </w:r>
          </w:p>
          <w:p w:rsidR="00917D33" w:rsidRPr="002C1F27" w:rsidRDefault="00917D33" w:rsidP="001E0522">
            <w:pPr>
              <w:jc w:val="both"/>
            </w:pPr>
            <w:r>
              <w:t>- Привлечение социальных партнеров, заинтересованных в результатах практики.</w:t>
            </w:r>
          </w:p>
        </w:tc>
      </w:tr>
    </w:tbl>
    <w:p w:rsidR="00917D33" w:rsidRPr="002C1F27" w:rsidRDefault="00917D33" w:rsidP="000E30D5">
      <w:pPr>
        <w:ind w:firstLine="0"/>
      </w:pPr>
    </w:p>
    <w:p w:rsidR="00917D33" w:rsidRDefault="00917D33" w:rsidP="000E30D5">
      <w:pPr>
        <w:ind w:firstLine="0"/>
      </w:pPr>
      <w:r>
        <w:t>9</w:t>
      </w:r>
      <w:r w:rsidRPr="002C1F27">
        <w:t xml:space="preserve">. Результаты практики </w:t>
      </w:r>
      <w:r w:rsidRPr="002C1F27">
        <w:rPr>
          <w:i/>
          <w:iCs/>
        </w:rPr>
        <w:t>(что было достигнуто)</w:t>
      </w:r>
      <w:r w:rsidRPr="002C1F27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4982"/>
        <w:gridCol w:w="3916"/>
      </w:tblGrid>
      <w:tr w:rsidR="00917D33" w:rsidRPr="00CE727E">
        <w:tc>
          <w:tcPr>
            <w:tcW w:w="673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№</w:t>
            </w:r>
          </w:p>
        </w:tc>
        <w:tc>
          <w:tcPr>
            <w:tcW w:w="4982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916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Значение показателя</w:t>
            </w:r>
          </w:p>
        </w:tc>
      </w:tr>
      <w:tr w:rsidR="00917D33" w:rsidRPr="00CE727E">
        <w:tc>
          <w:tcPr>
            <w:tcW w:w="673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E727E">
              <w:rPr>
                <w:bdr w:val="none" w:sz="0" w:space="0" w:color="auto" w:frame="1"/>
                <w:shd w:val="clear" w:color="auto" w:fill="FFFFFF"/>
              </w:rPr>
              <w:t>Количество участников.</w:t>
            </w: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2B07C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E727E">
              <w:rPr>
                <w:bdr w:val="none" w:sz="0" w:space="0" w:color="auto" w:frame="1"/>
                <w:shd w:val="clear" w:color="auto" w:fill="FFFFFF"/>
              </w:rPr>
              <w:t>Общественное признание.</w:t>
            </w: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E727E">
              <w:rPr>
                <w:bdr w:val="none" w:sz="0" w:space="0" w:color="auto" w:frame="1"/>
                <w:shd w:val="clear" w:color="auto" w:fill="FFFFFF"/>
              </w:rPr>
              <w:t xml:space="preserve">Критерии детского развития в Проекте. </w:t>
            </w: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2B07C3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E727E">
              <w:rPr>
                <w:bdr w:val="none" w:sz="0" w:space="0" w:color="auto" w:frame="1"/>
                <w:shd w:val="clear" w:color="auto" w:fill="FFFFFF"/>
              </w:rPr>
              <w:t xml:space="preserve">Количество ДОУ, </w:t>
            </w:r>
            <w:proofErr w:type="gramStart"/>
            <w:r w:rsidRPr="00CE727E">
              <w:rPr>
                <w:bdr w:val="none" w:sz="0" w:space="0" w:color="auto" w:frame="1"/>
                <w:shd w:val="clear" w:color="auto" w:fill="FFFFFF"/>
              </w:rPr>
              <w:t>принявших</w:t>
            </w:r>
            <w:proofErr w:type="gramEnd"/>
            <w:r w:rsidRPr="00CE727E">
              <w:rPr>
                <w:bdr w:val="none" w:sz="0" w:space="0" w:color="auto" w:frame="1"/>
                <w:shd w:val="clear" w:color="auto" w:fill="FFFFFF"/>
              </w:rPr>
              <w:t xml:space="preserve"> участие в Проекте.</w:t>
            </w: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E727E">
              <w:rPr>
                <w:bdr w:val="none" w:sz="0" w:space="0" w:color="auto" w:frame="1"/>
                <w:shd w:val="clear" w:color="auto" w:fill="FFFFFF"/>
              </w:rPr>
              <w:t>Распространение опыта.</w:t>
            </w: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pStyle w:val="a6"/>
              <w:spacing w:before="0" w:beforeAutospacing="0" w:after="0" w:afterAutospacing="0" w:line="360" w:lineRule="auto"/>
              <w:ind w:firstLine="472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917D33" w:rsidRPr="00CE727E" w:rsidRDefault="00917D33" w:rsidP="00CE727E">
            <w:pPr>
              <w:ind w:firstLine="472"/>
              <w:jc w:val="both"/>
            </w:pPr>
          </w:p>
        </w:tc>
        <w:tc>
          <w:tcPr>
            <w:tcW w:w="3916" w:type="dxa"/>
          </w:tcPr>
          <w:p w:rsidR="00917D33" w:rsidRPr="00D814F2" w:rsidRDefault="00917D33" w:rsidP="00D814F2">
            <w:pPr>
              <w:pStyle w:val="Default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</w:pPr>
            <w:r w:rsidRPr="00D814F2">
              <w:lastRenderedPageBreak/>
              <w:t xml:space="preserve">В проекте приняли участие, около 400 воспитанников; родители и педагоги из 15 дошкольных образовательных учреждений города. 71% родителей детей, участвующих в Проекте, являются сотрудниками ФГУП «РФЯЦ-ВНИИТФ им. академика Е.И. </w:t>
            </w:r>
            <w:proofErr w:type="spellStart"/>
            <w:r w:rsidRPr="00D814F2">
              <w:t>Забабахина</w:t>
            </w:r>
            <w:proofErr w:type="spellEnd"/>
            <w:r w:rsidRPr="00D814F2">
              <w:t>».</w:t>
            </w:r>
          </w:p>
          <w:p w:rsidR="00917D33" w:rsidRDefault="00917D33" w:rsidP="00D814F2">
            <w:pPr>
              <w:pStyle w:val="Default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shd w:val="clear" w:color="auto" w:fill="FFFEF9"/>
              </w:rPr>
            </w:pPr>
            <w:r>
              <w:t>Р</w:t>
            </w:r>
            <w:r w:rsidRPr="00BF337E">
              <w:t>егионального отделения Общероссийского общественного движения  «НАРОДНЫЙ ФРОНТ «ЗА РОССИЮ»;</w:t>
            </w:r>
          </w:p>
          <w:p w:rsidR="00917D33" w:rsidRDefault="00917D33" w:rsidP="00D814F2">
            <w:pPr>
              <w:pStyle w:val="Default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shd w:val="clear" w:color="auto" w:fill="FFFEF9"/>
              </w:rPr>
            </w:pPr>
            <w:r>
              <w:t>п</w:t>
            </w:r>
            <w:r w:rsidRPr="00BF337E">
              <w:t xml:space="preserve">ервого заместителя директора РФЯЦ ВНИИТФ, депутата Законодательного Собрания  Челябинской области </w:t>
            </w:r>
            <w:proofErr w:type="spellStart"/>
            <w:r w:rsidRPr="00BF337E">
              <w:t>Абакулова</w:t>
            </w:r>
            <w:proofErr w:type="spellEnd"/>
            <w:r w:rsidRPr="00BF337E">
              <w:t xml:space="preserve"> Вадима Борисовича</w:t>
            </w:r>
            <w:r>
              <w:t>;</w:t>
            </w:r>
          </w:p>
          <w:p w:rsidR="00917D33" w:rsidRPr="00D814F2" w:rsidRDefault="00917D33" w:rsidP="00D814F2">
            <w:pPr>
              <w:pStyle w:val="Default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shd w:val="clear" w:color="auto" w:fill="FFFEF9"/>
              </w:rPr>
            </w:pPr>
            <w:r>
              <w:t>д</w:t>
            </w:r>
            <w:r w:rsidRPr="00BF337E">
              <w:t xml:space="preserve">епутата Собрания депутатов города </w:t>
            </w:r>
            <w:proofErr w:type="spellStart"/>
            <w:r w:rsidRPr="00BF337E">
              <w:t>Снежинска</w:t>
            </w:r>
            <w:proofErr w:type="spellEnd"/>
            <w:r w:rsidRPr="00BF337E">
              <w:t>, инженер</w:t>
            </w:r>
            <w:r>
              <w:t>а-</w:t>
            </w:r>
            <w:r>
              <w:lastRenderedPageBreak/>
              <w:t>исследователя «РФЯЦ-ВНИИТФ имени</w:t>
            </w:r>
            <w:r w:rsidRPr="00BF337E">
              <w:t xml:space="preserve"> академика Е.И. </w:t>
            </w:r>
            <w:proofErr w:type="spellStart"/>
            <w:r w:rsidRPr="00BF337E">
              <w:t>Забабахина</w:t>
            </w:r>
            <w:proofErr w:type="spellEnd"/>
            <w:r w:rsidRPr="00BF337E">
              <w:t xml:space="preserve">»  </w:t>
            </w:r>
            <w:proofErr w:type="spellStart"/>
            <w:r w:rsidRPr="00BF337E">
              <w:t>Балашовой</w:t>
            </w:r>
            <w:proofErr w:type="spellEnd"/>
            <w:r w:rsidRPr="00BF337E">
              <w:t xml:space="preserve"> </w:t>
            </w:r>
            <w:r>
              <w:t xml:space="preserve">Инессы </w:t>
            </w:r>
            <w:proofErr w:type="spellStart"/>
            <w:r>
              <w:t>Адольфовны</w:t>
            </w:r>
            <w:proofErr w:type="spellEnd"/>
            <w:r>
              <w:t>;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814F2">
              <w:rPr>
                <w:color w:val="000000"/>
                <w:sz w:val="24"/>
                <w:szCs w:val="24"/>
                <w:shd w:val="clear" w:color="auto" w:fill="FFFFFF"/>
              </w:rPr>
              <w:t xml:space="preserve">роекту присуждены Гранты ФГУП «РФЯЦ-ВНИИТФ им. академика Е.И. </w:t>
            </w:r>
            <w:proofErr w:type="spellStart"/>
            <w:r w:rsidRPr="00D814F2">
              <w:rPr>
                <w:color w:val="000000"/>
                <w:sz w:val="24"/>
                <w:szCs w:val="24"/>
                <w:shd w:val="clear" w:color="auto" w:fill="FFFFFF"/>
              </w:rPr>
              <w:t>Забабахина</w:t>
            </w:r>
            <w:proofErr w:type="spellEnd"/>
            <w:r w:rsidRPr="00D814F2">
              <w:rPr>
                <w:color w:val="000000"/>
                <w:sz w:val="24"/>
                <w:szCs w:val="24"/>
                <w:shd w:val="clear" w:color="auto" w:fill="FFFFFF"/>
              </w:rPr>
              <w:t xml:space="preserve">» в номинации </w:t>
            </w:r>
            <w:r w:rsidRPr="00D814F2">
              <w:rPr>
                <w:color w:val="000000"/>
                <w:sz w:val="24"/>
                <w:szCs w:val="24"/>
              </w:rPr>
              <w:t>«Инновации в образовании» за разработку проекта, имеющего  практическую значимость для муниципальной системы обр</w:t>
            </w:r>
            <w:r>
              <w:rPr>
                <w:color w:val="000000"/>
                <w:sz w:val="24"/>
                <w:szCs w:val="24"/>
              </w:rPr>
              <w:t>азования (2016, 2017, 2018 гг.);</w:t>
            </w:r>
          </w:p>
          <w:p w:rsidR="00917D33" w:rsidRPr="00BC4303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C4303">
              <w:rPr>
                <w:color w:val="000000"/>
                <w:sz w:val="24"/>
                <w:szCs w:val="24"/>
              </w:rPr>
              <w:t xml:space="preserve">роект </w:t>
            </w:r>
            <w:r>
              <w:rPr>
                <w:color w:val="000000"/>
                <w:sz w:val="24"/>
                <w:szCs w:val="24"/>
              </w:rPr>
              <w:t>стал победителем</w:t>
            </w:r>
            <w:r w:rsidRPr="00BC4303">
              <w:rPr>
                <w:color w:val="000000"/>
                <w:sz w:val="24"/>
                <w:szCs w:val="24"/>
              </w:rPr>
              <w:t xml:space="preserve"> региональн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C43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этапа</w:t>
            </w:r>
            <w:r w:rsidRPr="00BC4303">
              <w:rPr>
                <w:color w:val="000000"/>
                <w:sz w:val="24"/>
                <w:szCs w:val="24"/>
              </w:rPr>
              <w:t xml:space="preserve"> Всероссийского конкурса лучших практик и инициатив социально-экономического развития субъектов РФ;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D814F2">
              <w:rPr>
                <w:sz w:val="24"/>
                <w:szCs w:val="24"/>
              </w:rPr>
              <w:t xml:space="preserve">стал </w:t>
            </w:r>
            <w:r w:rsidRPr="00107558">
              <w:rPr>
                <w:sz w:val="24"/>
                <w:szCs w:val="24"/>
              </w:rPr>
              <w:t>победителем</w:t>
            </w:r>
            <w:r w:rsidRPr="00D814F2">
              <w:rPr>
                <w:sz w:val="24"/>
                <w:szCs w:val="24"/>
              </w:rPr>
              <w:t xml:space="preserve"> третьего Всероссийского Смотра-конкурса на лучшую презентацию образовательного (социального) учреждения – 2018 в номинации «Лучший образовательный проект»</w:t>
            </w:r>
            <w:r>
              <w:rPr>
                <w:sz w:val="24"/>
                <w:szCs w:val="24"/>
              </w:rPr>
              <w:t>;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814F2">
              <w:rPr>
                <w:color w:val="000000"/>
                <w:sz w:val="24"/>
                <w:szCs w:val="24"/>
              </w:rPr>
              <w:t>езультаты мониторинга педагогов, родителей и социальных партнёров показали, что данный Проект имеет особую актуальность и значимость в силу специфики города. 100% респондентов дали высокую оценку Проекту.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 w:rsidRPr="00D814F2">
              <w:rPr>
                <w:color w:val="000000"/>
                <w:sz w:val="24"/>
                <w:szCs w:val="24"/>
              </w:rPr>
              <w:t xml:space="preserve"> У детей развились творческие способности и интерес к исследовательской деятельности; 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 w:rsidRPr="00D814F2">
              <w:rPr>
                <w:color w:val="000000"/>
                <w:sz w:val="24"/>
                <w:szCs w:val="24"/>
              </w:rPr>
              <w:lastRenderedPageBreak/>
              <w:t xml:space="preserve">расширились  представления о своей семье, родословной, семейных династиях; 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 w:rsidRPr="00D814F2">
              <w:rPr>
                <w:color w:val="000000"/>
                <w:sz w:val="24"/>
                <w:szCs w:val="24"/>
              </w:rPr>
              <w:t xml:space="preserve">дети познакомились с основными профессиями градообразующего предприятия; </w:t>
            </w:r>
          </w:p>
          <w:p w:rsidR="00917D33" w:rsidRPr="00D814F2" w:rsidRDefault="00917D33" w:rsidP="00D814F2">
            <w:pPr>
              <w:pStyle w:val="a4"/>
              <w:numPr>
                <w:ilvl w:val="0"/>
                <w:numId w:val="3"/>
              </w:numPr>
              <w:tabs>
                <w:tab w:val="left" w:pos="441"/>
              </w:tabs>
              <w:spacing w:line="360" w:lineRule="auto"/>
              <w:ind w:left="15" w:firstLine="0"/>
              <w:jc w:val="both"/>
              <w:rPr>
                <w:color w:val="000000"/>
                <w:sz w:val="24"/>
                <w:szCs w:val="24"/>
              </w:rPr>
            </w:pPr>
            <w:r w:rsidRPr="00D814F2">
              <w:rPr>
                <w:color w:val="000000"/>
                <w:sz w:val="24"/>
                <w:szCs w:val="24"/>
              </w:rPr>
              <w:t>развился познавательный интерес к моделированию, конструированию, изобретательству и потребность в творческой, технической деятельности.</w:t>
            </w:r>
          </w:p>
          <w:p w:rsidR="00917D33" w:rsidRPr="00D814F2" w:rsidRDefault="00917D33" w:rsidP="00D814F2">
            <w:pPr>
              <w:pStyle w:val="ListParagraph1"/>
              <w:numPr>
                <w:ilvl w:val="0"/>
                <w:numId w:val="3"/>
              </w:numPr>
              <w:tabs>
                <w:tab w:val="left" w:pos="441"/>
              </w:tabs>
              <w:ind w:left="15" w:firstLine="0"/>
              <w:jc w:val="both"/>
              <w:rPr>
                <w:color w:val="000000"/>
              </w:rPr>
            </w:pPr>
            <w:r w:rsidRPr="00D814F2">
              <w:rPr>
                <w:color w:val="000000"/>
              </w:rPr>
              <w:t xml:space="preserve"> 15 дошкольных образовательных учреждени</w:t>
            </w:r>
            <w:r>
              <w:rPr>
                <w:color w:val="000000"/>
              </w:rPr>
              <w:t>й.</w:t>
            </w:r>
            <w:r w:rsidRPr="00D814F2">
              <w:rPr>
                <w:color w:val="000000"/>
              </w:rPr>
              <w:t xml:space="preserve">  </w:t>
            </w:r>
          </w:p>
          <w:p w:rsidR="00917D33" w:rsidRPr="00D814F2" w:rsidRDefault="00917D33" w:rsidP="00D814F2">
            <w:pPr>
              <w:pStyle w:val="ListParagraph1"/>
              <w:numPr>
                <w:ilvl w:val="0"/>
                <w:numId w:val="3"/>
              </w:numPr>
              <w:tabs>
                <w:tab w:val="left" w:pos="441"/>
              </w:tabs>
              <w:ind w:left="15" w:firstLine="0"/>
              <w:jc w:val="both"/>
              <w:rPr>
                <w:color w:val="000000"/>
                <w:shd w:val="clear" w:color="auto" w:fill="FFFEF9"/>
              </w:rPr>
            </w:pPr>
            <w:r w:rsidRPr="00D814F2">
              <w:rPr>
                <w:color w:val="000000"/>
              </w:rPr>
              <w:t>В 2018 год</w:t>
            </w:r>
            <w:r>
              <w:rPr>
                <w:color w:val="000000"/>
              </w:rPr>
              <w:t>у</w:t>
            </w:r>
            <w:r w:rsidRPr="00D814F2">
              <w:rPr>
                <w:color w:val="000000"/>
              </w:rPr>
              <w:t xml:space="preserve"> Проект  стал абсолютным победителем регионального этапа </w:t>
            </w:r>
            <w:hyperlink r:id="rId6" w:history="1">
              <w:r w:rsidRPr="00D814F2">
                <w:rPr>
                  <w:rStyle w:val="a3"/>
                  <w:color w:val="000000"/>
                </w:rPr>
                <w:t>Всероссийского робототехнического фестиваля «</w:t>
              </w:r>
              <w:proofErr w:type="spellStart"/>
              <w:r w:rsidRPr="00D814F2">
                <w:rPr>
                  <w:rStyle w:val="a3"/>
                  <w:color w:val="000000"/>
                </w:rPr>
                <w:t>РобоФест</w:t>
              </w:r>
              <w:proofErr w:type="spellEnd"/>
              <w:r w:rsidRPr="00D814F2">
                <w:rPr>
                  <w:rStyle w:val="a3"/>
                  <w:color w:val="000000"/>
                </w:rPr>
                <w:t>»</w:t>
              </w:r>
            </w:hyperlink>
            <w:r w:rsidRPr="00D814F2">
              <w:rPr>
                <w:color w:val="000000"/>
              </w:rPr>
              <w:t xml:space="preserve"> на форуме дошкольных образовательных организаций «</w:t>
            </w:r>
            <w:proofErr w:type="spellStart"/>
            <w:r w:rsidRPr="00D814F2">
              <w:rPr>
                <w:color w:val="000000"/>
              </w:rPr>
              <w:t>ИКаРёнок</w:t>
            </w:r>
            <w:proofErr w:type="spellEnd"/>
            <w:r w:rsidRPr="00D814F2">
              <w:rPr>
                <w:color w:val="000000"/>
              </w:rPr>
              <w:t>» в номинации «Опыт работы».</w:t>
            </w:r>
            <w:r w:rsidRPr="00D814F2">
              <w:rPr>
                <w:color w:val="000000"/>
                <w:shd w:val="clear" w:color="auto" w:fill="FFFEF9"/>
              </w:rPr>
              <w:t xml:space="preserve">  </w:t>
            </w:r>
          </w:p>
          <w:p w:rsidR="00917D33" w:rsidRPr="00D814F2" w:rsidRDefault="00917D33" w:rsidP="00D814F2">
            <w:pPr>
              <w:pStyle w:val="ListParagraph1"/>
              <w:numPr>
                <w:ilvl w:val="0"/>
                <w:numId w:val="3"/>
              </w:numPr>
              <w:tabs>
                <w:tab w:val="left" w:pos="441"/>
              </w:tabs>
              <w:ind w:left="15" w:firstLine="0"/>
              <w:jc w:val="both"/>
              <w:rPr>
                <w:color w:val="000000"/>
                <w:shd w:val="clear" w:color="auto" w:fill="FFFEF9"/>
              </w:rPr>
            </w:pPr>
            <w:r w:rsidRPr="00D814F2">
              <w:rPr>
                <w:color w:val="000000"/>
                <w:shd w:val="clear" w:color="auto" w:fill="FFFEF9"/>
              </w:rPr>
              <w:t>Во Всероссийском научно-методическом журнале «Дошкольное воспитание</w:t>
            </w:r>
            <w:r w:rsidRPr="00D814F2">
              <w:rPr>
                <w:color w:val="000000"/>
              </w:rPr>
              <w:t>» № 2 за 2018 год опубликована статья о Проекте.</w:t>
            </w:r>
          </w:p>
          <w:p w:rsidR="00917D33" w:rsidRPr="00D814F2" w:rsidRDefault="00917D33" w:rsidP="00D814F2">
            <w:pPr>
              <w:pStyle w:val="ListParagraph1"/>
              <w:numPr>
                <w:ilvl w:val="0"/>
                <w:numId w:val="3"/>
              </w:numPr>
              <w:tabs>
                <w:tab w:val="left" w:pos="441"/>
              </w:tabs>
              <w:ind w:left="15" w:firstLine="0"/>
              <w:jc w:val="both"/>
              <w:rPr>
                <w:color w:val="000000"/>
              </w:rPr>
            </w:pPr>
            <w:r w:rsidRPr="00D814F2">
              <w:rPr>
                <w:color w:val="000000"/>
              </w:rPr>
              <w:t>В 2018г</w:t>
            </w:r>
            <w:r>
              <w:rPr>
                <w:color w:val="000000"/>
              </w:rPr>
              <w:t>.</w:t>
            </w:r>
            <w:r w:rsidRPr="00D814F2">
              <w:rPr>
                <w:color w:val="000000"/>
              </w:rPr>
              <w:t xml:space="preserve"> опыт работы по реализации Проекта вошёл в десятку </w:t>
            </w:r>
            <w:proofErr w:type="gramStart"/>
            <w:r w:rsidRPr="00D814F2">
              <w:rPr>
                <w:color w:val="000000"/>
              </w:rPr>
              <w:t>лучших</w:t>
            </w:r>
            <w:proofErr w:type="gramEnd"/>
            <w:r w:rsidRPr="00D814F2">
              <w:rPr>
                <w:color w:val="000000"/>
              </w:rPr>
              <w:t xml:space="preserve"> на X Всероссийском робототехническом фестивале «</w:t>
            </w:r>
            <w:proofErr w:type="spellStart"/>
            <w:r w:rsidRPr="00D814F2">
              <w:rPr>
                <w:color w:val="000000"/>
              </w:rPr>
              <w:t>РобоФест</w:t>
            </w:r>
            <w:proofErr w:type="spellEnd"/>
            <w:r w:rsidRPr="00D814F2">
              <w:rPr>
                <w:color w:val="000000"/>
              </w:rPr>
              <w:t xml:space="preserve"> – 2018»  в городе Москва.</w:t>
            </w:r>
          </w:p>
          <w:p w:rsidR="00917D33" w:rsidRPr="00646EB4" w:rsidRDefault="00917D33" w:rsidP="00BC4303">
            <w:pPr>
              <w:pStyle w:val="ListParagraph1"/>
              <w:tabs>
                <w:tab w:val="left" w:pos="441"/>
              </w:tabs>
              <w:ind w:left="15" w:firstLine="0"/>
              <w:jc w:val="both"/>
              <w:rPr>
                <w:color w:val="FF0000"/>
              </w:rPr>
            </w:pPr>
          </w:p>
        </w:tc>
      </w:tr>
    </w:tbl>
    <w:p w:rsidR="00917D33" w:rsidRDefault="00917D33" w:rsidP="000E30D5">
      <w:pPr>
        <w:ind w:firstLine="0"/>
      </w:pPr>
      <w:r>
        <w:lastRenderedPageBreak/>
        <w:t>10</w:t>
      </w:r>
      <w:r w:rsidRPr="002C1F27">
        <w:t>. Участники внедрения практики и их роль в процессе внедрения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3751"/>
        <w:gridCol w:w="5240"/>
      </w:tblGrid>
      <w:tr w:rsidR="00917D33" w:rsidRPr="00CE727E">
        <w:tc>
          <w:tcPr>
            <w:tcW w:w="690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№</w:t>
            </w:r>
          </w:p>
        </w:tc>
        <w:tc>
          <w:tcPr>
            <w:tcW w:w="3782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Участник</w:t>
            </w:r>
          </w:p>
        </w:tc>
        <w:tc>
          <w:tcPr>
            <w:tcW w:w="5287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Описание его роли во внедрении практики</w:t>
            </w:r>
          </w:p>
        </w:tc>
      </w:tr>
      <w:tr w:rsidR="00917D33" w:rsidRPr="00CE727E">
        <w:tc>
          <w:tcPr>
            <w:tcW w:w="690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Дети старшего дошкольного возраста.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 xml:space="preserve">Родители. 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Педагоги.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Социальные партнёры.</w:t>
            </w:r>
          </w:p>
        </w:tc>
        <w:tc>
          <w:tcPr>
            <w:tcW w:w="5287" w:type="dxa"/>
          </w:tcPr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Активные участники.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Сотрудничество, содействие, партнерство со своим ребёнком.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Партнёры - активные участники.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 xml:space="preserve">Энтузиасты – мотивация воспитанников. 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Специалисты – знания и умения.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Организаторы – доступ к другим ресурсам.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Руководители – планирование.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Координаторы – координация процесса.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Эксперты – анализ результатов.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Кураторы.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Наставники.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Жюри.</w:t>
            </w:r>
          </w:p>
          <w:p w:rsidR="00917D33" w:rsidRPr="00CE727E" w:rsidRDefault="00917D33" w:rsidP="00CE727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E727E">
              <w:rPr>
                <w:sz w:val="24"/>
                <w:szCs w:val="24"/>
              </w:rPr>
              <w:t>Спонсоры.</w:t>
            </w:r>
          </w:p>
        </w:tc>
      </w:tr>
    </w:tbl>
    <w:p w:rsidR="00917D33" w:rsidRPr="002C1F27" w:rsidRDefault="00917D33" w:rsidP="002B07C3">
      <w:pPr>
        <w:ind w:firstLine="0"/>
      </w:pPr>
    </w:p>
    <w:p w:rsidR="00917D33" w:rsidRPr="002C1F27" w:rsidRDefault="00917D33" w:rsidP="000E30D5">
      <w:pPr>
        <w:ind w:firstLine="0"/>
      </w:pPr>
      <w:r>
        <w:t>11</w:t>
      </w:r>
      <w:r w:rsidRPr="002C1F27">
        <w:t>. Заинтересованные лица, на которых рассчитана практика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917D33" w:rsidRPr="00886465">
        <w:tc>
          <w:tcPr>
            <w:tcW w:w="4361" w:type="dxa"/>
          </w:tcPr>
          <w:p w:rsidR="00917D33" w:rsidRPr="002C1F27" w:rsidRDefault="00917D33" w:rsidP="00A32B3E">
            <w:pPr>
              <w:ind w:firstLine="0"/>
            </w:pPr>
            <w:r w:rsidRPr="002C1F27"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917D33" w:rsidRPr="002C1F27" w:rsidRDefault="00917D33" w:rsidP="00A32B3E">
            <w:pPr>
              <w:ind w:firstLine="0"/>
            </w:pPr>
            <w:r w:rsidRPr="002C1F27">
              <w:t>Количество граждан, на которых направлен эффект от реализации практики</w:t>
            </w:r>
          </w:p>
        </w:tc>
      </w:tr>
      <w:tr w:rsidR="00917D33" w:rsidRPr="00886465">
        <w:tc>
          <w:tcPr>
            <w:tcW w:w="4361" w:type="dxa"/>
          </w:tcPr>
          <w:p w:rsidR="00917D33" w:rsidRPr="002C1F27" w:rsidRDefault="00917D33" w:rsidP="00A32B3E">
            <w:r>
              <w:t>40</w:t>
            </w:r>
          </w:p>
        </w:tc>
        <w:tc>
          <w:tcPr>
            <w:tcW w:w="5210" w:type="dxa"/>
          </w:tcPr>
          <w:p w:rsidR="00917D33" w:rsidRPr="002C1F27" w:rsidRDefault="00917D33" w:rsidP="00A32B3E">
            <w:r>
              <w:t>Около 1000 (дети, родители, педагоги)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12</w:t>
      </w:r>
      <w:r w:rsidRPr="002C1F27">
        <w:t xml:space="preserve">. Краткое описание </w:t>
      </w:r>
      <w:proofErr w:type="spellStart"/>
      <w:proofErr w:type="gramStart"/>
      <w:r w:rsidRPr="002C1F27">
        <w:t>бизнес-модели</w:t>
      </w:r>
      <w:proofErr w:type="spellEnd"/>
      <w:proofErr w:type="gramEnd"/>
      <w:r w:rsidRPr="002C1F27">
        <w:t xml:space="preserve"> реализации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17D33" w:rsidRPr="00886465">
        <w:tc>
          <w:tcPr>
            <w:tcW w:w="9571" w:type="dxa"/>
          </w:tcPr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bookmarkStart w:id="0" w:name="_Hlk536457642"/>
            <w:r w:rsidRPr="00CE727E">
              <w:t>1)</w:t>
            </w:r>
            <w:r w:rsidRPr="00CE727E">
              <w:tab/>
              <w:t>Выявление проблемы. Определение целей и задач деятельности.</w:t>
            </w:r>
          </w:p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proofErr w:type="gramStart"/>
            <w:r w:rsidRPr="00CE727E">
              <w:t>2)</w:t>
            </w:r>
            <w:r w:rsidRPr="00CE727E">
              <w:tab/>
              <w:t>Поиск способов и методов решения (ключевые партнёры, ресурсы: временные, кадровые, финансовые, материально-технические, административные; виды деятельности).</w:t>
            </w:r>
            <w:proofErr w:type="gramEnd"/>
          </w:p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r w:rsidRPr="00CE727E">
              <w:t>3)</w:t>
            </w:r>
            <w:r w:rsidRPr="00CE727E">
              <w:tab/>
              <w:t>План (мероприятия по реализации проекта).</w:t>
            </w:r>
          </w:p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r w:rsidRPr="00CE727E">
              <w:t>4)</w:t>
            </w:r>
            <w:r w:rsidRPr="00CE727E">
              <w:tab/>
              <w:t>Прогнозирование результатов и последствий (ожидаемые результаты, риски реализации, перспектива дальнейшего развития Проекта).</w:t>
            </w:r>
          </w:p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r w:rsidRPr="00CE727E">
              <w:t>5)</w:t>
            </w:r>
            <w:r w:rsidRPr="00CE727E">
              <w:tab/>
              <w:t>Реализация Проекта.</w:t>
            </w:r>
          </w:p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r w:rsidRPr="00CE727E">
              <w:t>6)</w:t>
            </w:r>
            <w:r w:rsidRPr="00CE727E">
              <w:tab/>
              <w:t xml:space="preserve">Поэтапная оценка. </w:t>
            </w:r>
          </w:p>
          <w:p w:rsidR="00917D33" w:rsidRPr="00CE727E" w:rsidRDefault="00917D33" w:rsidP="00A60DEE">
            <w:pPr>
              <w:tabs>
                <w:tab w:val="left" w:pos="993"/>
              </w:tabs>
              <w:jc w:val="both"/>
            </w:pPr>
            <w:r w:rsidRPr="00CE727E">
              <w:t>7)</w:t>
            </w:r>
            <w:r w:rsidRPr="00CE727E">
              <w:tab/>
              <w:t>Результат-продукт.</w:t>
            </w:r>
          </w:p>
          <w:p w:rsidR="00917D33" w:rsidRPr="002C1F27" w:rsidRDefault="00917D33" w:rsidP="00A60DEE">
            <w:pPr>
              <w:tabs>
                <w:tab w:val="left" w:pos="993"/>
              </w:tabs>
              <w:jc w:val="both"/>
            </w:pPr>
            <w:r w:rsidRPr="00CE727E">
              <w:t>8)</w:t>
            </w:r>
            <w:r w:rsidRPr="00CE727E">
              <w:tab/>
              <w:t>Распространение опыта.</w:t>
            </w:r>
          </w:p>
        </w:tc>
      </w:tr>
      <w:bookmarkEnd w:id="0"/>
    </w:tbl>
    <w:p w:rsidR="00917D33" w:rsidRPr="00CE5DBA" w:rsidRDefault="00917D33" w:rsidP="000E30D5"/>
    <w:p w:rsidR="00917D33" w:rsidRPr="007F7722" w:rsidRDefault="00917D33" w:rsidP="000E30D5">
      <w:pPr>
        <w:ind w:firstLine="0"/>
      </w:pPr>
      <w:r w:rsidRPr="007F7722">
        <w:t>1</w:t>
      </w:r>
      <w:r>
        <w:t>3</w:t>
      </w:r>
      <w:r w:rsidRPr="007F7722">
        <w:t>. Краткое описание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17D33" w:rsidRPr="00886465">
        <w:tc>
          <w:tcPr>
            <w:tcW w:w="9571" w:type="dxa"/>
          </w:tcPr>
          <w:p w:rsidR="00917D33" w:rsidRPr="00291EEE" w:rsidRDefault="00917D33" w:rsidP="00997FEF">
            <w:pPr>
              <w:ind w:firstLine="0"/>
              <w:jc w:val="both"/>
            </w:pPr>
            <w:r w:rsidRPr="00291EEE">
              <w:t xml:space="preserve">I этап. Конкурс семейных проектов «Папа, мама я – </w:t>
            </w:r>
            <w:proofErr w:type="spellStart"/>
            <w:r w:rsidRPr="00291EEE">
              <w:t>технариков</w:t>
            </w:r>
            <w:proofErr w:type="spellEnd"/>
            <w:r w:rsidRPr="00291EEE">
              <w:t xml:space="preserve"> семья».</w:t>
            </w:r>
          </w:p>
          <w:p w:rsidR="00917D33" w:rsidRPr="00291EEE" w:rsidRDefault="00917D33" w:rsidP="00997FEF">
            <w:pPr>
              <w:ind w:firstLine="0"/>
              <w:jc w:val="both"/>
            </w:pPr>
            <w:r w:rsidRPr="00291EEE">
              <w:t xml:space="preserve">Конкурс проводится в заочной форме. Участники готовят семейные проекты по формированию представлений о технических профессиях членов семьи, о семейных династиях, либо рассуждения о возможном выборе ребёнком будущей профессии научно-технической направленности. Проект предусматривает совместную работу педагогов ДОУ, детей и их родителей. </w:t>
            </w:r>
          </w:p>
          <w:p w:rsidR="00917D33" w:rsidRPr="00291EEE" w:rsidRDefault="00917D33" w:rsidP="00997FEF">
            <w:pPr>
              <w:ind w:firstLine="0"/>
              <w:jc w:val="both"/>
            </w:pPr>
            <w:r w:rsidRPr="00291EEE">
              <w:t xml:space="preserve">II этап. </w:t>
            </w:r>
            <w:proofErr w:type="spellStart"/>
            <w:r w:rsidRPr="00291EEE">
              <w:t>Квест-игра</w:t>
            </w:r>
            <w:proofErr w:type="spellEnd"/>
            <w:r w:rsidRPr="00291EEE">
              <w:t xml:space="preserve"> «</w:t>
            </w:r>
            <w:proofErr w:type="spellStart"/>
            <w:r w:rsidRPr="00291EEE">
              <w:t>Технарики</w:t>
            </w:r>
            <w:proofErr w:type="spellEnd"/>
            <w:r w:rsidRPr="00291EEE">
              <w:t>».</w:t>
            </w:r>
          </w:p>
          <w:p w:rsidR="00917D33" w:rsidRDefault="00917D33" w:rsidP="00997FEF">
            <w:pPr>
              <w:ind w:firstLine="0"/>
              <w:jc w:val="both"/>
              <w:rPr>
                <w:color w:val="000000"/>
              </w:rPr>
            </w:pPr>
            <w:proofErr w:type="spellStart"/>
            <w:r w:rsidRPr="00997FEF">
              <w:rPr>
                <w:color w:val="000000"/>
              </w:rPr>
              <w:t>Квест-игра</w:t>
            </w:r>
            <w:proofErr w:type="spellEnd"/>
            <w:r w:rsidRPr="00997F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проходит в  несколько этапов, на которых дети </w:t>
            </w:r>
            <w:r w:rsidRPr="00997F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экспериментируют и решают сложные задания</w:t>
            </w:r>
            <w:r w:rsidRPr="00997FEF">
              <w:rPr>
                <w:color w:val="000000"/>
              </w:rPr>
              <w:t xml:space="preserve"> из области элементарной  физики, химии, механики.</w:t>
            </w:r>
          </w:p>
          <w:p w:rsidR="00917D33" w:rsidRPr="00997FEF" w:rsidRDefault="00917D33" w:rsidP="00997FEF">
            <w:pPr>
              <w:ind w:firstLine="0"/>
              <w:jc w:val="both"/>
              <w:rPr>
                <w:color w:val="000000"/>
              </w:rPr>
            </w:pPr>
            <w:r w:rsidRPr="00291EEE">
              <w:t>III этап.</w:t>
            </w:r>
            <w:r>
              <w:t xml:space="preserve"> </w:t>
            </w:r>
            <w:r w:rsidRPr="00CB4B0B">
              <w:t xml:space="preserve">Модный фестиваль «Блестящая идея».  </w:t>
            </w:r>
            <w:r w:rsidRPr="00B70E57">
              <w:rPr>
                <w:bdr w:val="none" w:sz="0" w:space="0" w:color="auto" w:frame="1"/>
                <w:shd w:val="clear" w:color="auto" w:fill="FFFFFF"/>
              </w:rPr>
              <w:t xml:space="preserve">Участники </w:t>
            </w:r>
            <w:r w:rsidRPr="00CB4B0B">
              <w:t>этапа</w:t>
            </w:r>
            <w:r w:rsidRPr="00B70E57">
              <w:rPr>
                <w:bdr w:val="none" w:sz="0" w:space="0" w:color="auto" w:frame="1"/>
                <w:shd w:val="clear" w:color="auto" w:fill="FFFFFF"/>
              </w:rPr>
              <w:t xml:space="preserve"> готовят творческие </w:t>
            </w:r>
            <w:proofErr w:type="spellStart"/>
            <w:r w:rsidRPr="00B70E57">
              <w:rPr>
                <w:bdr w:val="none" w:sz="0" w:space="0" w:color="auto" w:frame="1"/>
                <w:shd w:val="clear" w:color="auto" w:fill="FFFFFF"/>
              </w:rPr>
              <w:t>самопрезентации</w:t>
            </w:r>
            <w:proofErr w:type="spellEnd"/>
            <w:r w:rsidRPr="00CB4B0B">
              <w:t xml:space="preserve"> модел</w:t>
            </w:r>
            <w:r>
              <w:t xml:space="preserve">ей </w:t>
            </w:r>
            <w:r w:rsidRPr="00CB4B0B">
              <w:t>модной одежды или одежды людей разных профессий</w:t>
            </w:r>
            <w:r>
              <w:t>,</w:t>
            </w:r>
            <w:r w:rsidRPr="00CB4B0B">
              <w:t xml:space="preserve"> </w:t>
            </w:r>
            <w:r>
              <w:t>сконструированной</w:t>
            </w:r>
            <w:r w:rsidRPr="00CB4B0B">
              <w:t xml:space="preserve"> из бросового материала.</w:t>
            </w:r>
          </w:p>
          <w:p w:rsidR="00917D33" w:rsidRPr="00291EEE" w:rsidRDefault="00917D33" w:rsidP="00997FEF">
            <w:pPr>
              <w:ind w:firstLine="0"/>
              <w:jc w:val="both"/>
            </w:pPr>
            <w:r w:rsidRPr="00291EEE">
              <w:t>IV этап. Научно-инженерная олимпиада «</w:t>
            </w:r>
            <w:proofErr w:type="spellStart"/>
            <w:r w:rsidRPr="00291EEE">
              <w:t>Кванториада</w:t>
            </w:r>
            <w:proofErr w:type="spellEnd"/>
            <w:r w:rsidRPr="00291EEE">
              <w:t>»</w:t>
            </w:r>
          </w:p>
          <w:p w:rsidR="00917D33" w:rsidRPr="00291EEE" w:rsidRDefault="00917D33" w:rsidP="00997FEF">
            <w:pPr>
              <w:ind w:firstLine="0"/>
              <w:jc w:val="both"/>
            </w:pPr>
            <w:r w:rsidRPr="00291EEE">
              <w:t xml:space="preserve">Олимпиада включает в себя задания, направленные на элементарные знания атомной отрасли, основ физики, на развитие логического мышления.  </w:t>
            </w:r>
          </w:p>
          <w:p w:rsidR="00917D33" w:rsidRPr="00291EEE" w:rsidRDefault="00917D33" w:rsidP="00997FEF">
            <w:pPr>
              <w:ind w:firstLine="0"/>
              <w:jc w:val="both"/>
            </w:pPr>
            <w:r w:rsidRPr="00291EEE">
              <w:t>V этап. ТЕХНОФЕСТ «Я - инженер».</w:t>
            </w:r>
          </w:p>
          <w:p w:rsidR="00917D33" w:rsidRPr="00291EEE" w:rsidRDefault="00917D33" w:rsidP="00997FEF">
            <w:pPr>
              <w:ind w:firstLine="0"/>
              <w:jc w:val="both"/>
            </w:pPr>
            <w:r w:rsidRPr="00291EEE">
              <w:t>Фестиваль включает в себя работу в лабораториях как индивидуальную, так и в составе команд, состоящих из  детей  разных детских садов, родителей и педагогов.</w:t>
            </w:r>
          </w:p>
          <w:p w:rsidR="00917D33" w:rsidRPr="002C1F27" w:rsidRDefault="00917D33" w:rsidP="00853A8F">
            <w:pPr>
              <w:ind w:firstLine="0"/>
              <w:jc w:val="both"/>
            </w:pPr>
            <w:r>
              <w:t xml:space="preserve">В </w:t>
            </w:r>
            <w:r w:rsidRPr="00291EEE">
              <w:t>Лаборатори</w:t>
            </w:r>
            <w:r>
              <w:t>и творческого конструирования к</w:t>
            </w:r>
            <w:r w:rsidRPr="00291EEE">
              <w:t>аждой команде предлагается сконструировать из подручного материала модель для соревнования на движение по наклонной плоскости.</w:t>
            </w:r>
            <w:r>
              <w:t xml:space="preserve"> В л</w:t>
            </w:r>
            <w:r w:rsidRPr="00291EEE">
              <w:t>аборатори</w:t>
            </w:r>
            <w:r>
              <w:t>и</w:t>
            </w:r>
            <w:r w:rsidRPr="00291EEE">
              <w:t xml:space="preserve"> детского инж</w:t>
            </w:r>
            <w:r>
              <w:t>енерного творчества семьи воспитанников пред</w:t>
            </w:r>
            <w:r w:rsidRPr="00291EEE">
              <w:t>ставляют модели и конструкции инженерного творчества, выполненные из бумаги и картона, природного и бросового материалов. Приветствуются движущиеся механизмы, использование различных датчиков. Семьи, чьи работы прошли отбор жюри, готовят защиту своей модели.</w:t>
            </w:r>
          </w:p>
        </w:tc>
      </w:tr>
    </w:tbl>
    <w:p w:rsidR="00917D33" w:rsidRPr="007F7722" w:rsidRDefault="00917D33" w:rsidP="000E30D5"/>
    <w:p w:rsidR="00917D33" w:rsidRPr="002C1F27" w:rsidRDefault="00917D33" w:rsidP="000E30D5">
      <w:pPr>
        <w:ind w:firstLine="0"/>
      </w:pPr>
      <w:r>
        <w:t>14</w:t>
      </w:r>
      <w:r w:rsidRPr="002C1F27">
        <w:t>. Действия по развертыванию практики</w:t>
      </w:r>
    </w:p>
    <w:p w:rsidR="00917D33" w:rsidRPr="002C1F27" w:rsidRDefault="00917D33" w:rsidP="000E30D5">
      <w:pPr>
        <w:ind w:firstLine="0"/>
        <w:rPr>
          <w:i/>
          <w:iCs/>
        </w:rPr>
      </w:pPr>
      <w:r w:rsidRPr="002C1F27">
        <w:rPr>
          <w:i/>
          <w:iCs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210"/>
      </w:tblGrid>
      <w:tr w:rsidR="00917D33" w:rsidRPr="00886465">
        <w:tc>
          <w:tcPr>
            <w:tcW w:w="959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3402" w:type="dxa"/>
          </w:tcPr>
          <w:p w:rsidR="00917D33" w:rsidRPr="002C1F27" w:rsidRDefault="00917D33" w:rsidP="00A32B3E">
            <w:pPr>
              <w:ind w:firstLine="0"/>
            </w:pPr>
            <w:r w:rsidRPr="002C1F27">
              <w:t>Описание мероприятия</w:t>
            </w:r>
          </w:p>
        </w:tc>
        <w:tc>
          <w:tcPr>
            <w:tcW w:w="5210" w:type="dxa"/>
          </w:tcPr>
          <w:p w:rsidR="00917D33" w:rsidRPr="002C1F27" w:rsidRDefault="00917D33" w:rsidP="00A32B3E">
            <w:pPr>
              <w:ind w:firstLine="0"/>
            </w:pPr>
            <w:r w:rsidRPr="002C1F27">
              <w:t>Исполнитель</w:t>
            </w:r>
          </w:p>
        </w:tc>
      </w:tr>
      <w:tr w:rsidR="00917D33" w:rsidRPr="00886465">
        <w:tc>
          <w:tcPr>
            <w:tcW w:w="959" w:type="dxa"/>
          </w:tcPr>
          <w:p w:rsidR="00917D33" w:rsidRPr="002C1F27" w:rsidRDefault="00917D33" w:rsidP="00A32B3E">
            <w:pPr>
              <w:ind w:firstLine="0"/>
            </w:pPr>
          </w:p>
        </w:tc>
        <w:tc>
          <w:tcPr>
            <w:tcW w:w="3402" w:type="dxa"/>
          </w:tcPr>
          <w:p w:rsidR="00917D33" w:rsidRPr="00963855" w:rsidRDefault="00917D33" w:rsidP="00963855">
            <w:pPr>
              <w:ind w:firstLine="0"/>
            </w:pPr>
            <w:r w:rsidRPr="00963855">
              <w:t>I</w:t>
            </w:r>
            <w:r>
              <w:t>.</w:t>
            </w:r>
            <w:r w:rsidRPr="00963855">
              <w:t xml:space="preserve"> Подготовительный этап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 xml:space="preserve">1. Создание Организационного комитета по реализации Проекта.  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lastRenderedPageBreak/>
              <w:t>2. Разработка и утверждение Положения «О реализации Проекта «</w:t>
            </w:r>
            <w:r>
              <w:t>Время инженеров будущего. Я - инженер</w:t>
            </w:r>
            <w:r w:rsidRPr="00963855">
              <w:t xml:space="preserve">».  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3. Рассылка Положения о реализации Проекта ДОУ города.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4. Обсуждение вопросов взаимодействия с социальными партнёрами – участниками Проекта.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5. Разработка и утверждение сценариев этапов Проекта.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6. Пресс-релиз о реализации Проекта.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 xml:space="preserve">7. Изготовление и распространение рекламных проспектов (афиша, информационные листовки, </w:t>
            </w:r>
            <w:proofErr w:type="spellStart"/>
            <w:r w:rsidRPr="00963855">
              <w:t>флаеры</w:t>
            </w:r>
            <w:proofErr w:type="spellEnd"/>
            <w:r w:rsidRPr="00963855">
              <w:t>).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8. Подготовка материалов для реализации Проекта.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II. Основной этап</w:t>
            </w:r>
          </w:p>
          <w:p w:rsidR="00917D33" w:rsidRDefault="00917D33" w:rsidP="00963855">
            <w:pPr>
              <w:ind w:firstLine="0"/>
            </w:pPr>
            <w:r w:rsidRPr="00963855">
              <w:t>I этап. Конкурс семейных проектов «</w:t>
            </w:r>
            <w:r>
              <w:t xml:space="preserve">Мама, папа, я – </w:t>
            </w:r>
            <w:proofErr w:type="spellStart"/>
            <w:r>
              <w:t>технариков</w:t>
            </w:r>
            <w:proofErr w:type="spellEnd"/>
            <w:r>
              <w:t xml:space="preserve"> семья».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>II этап.</w:t>
            </w:r>
            <w:r>
              <w:t xml:space="preserve"> </w:t>
            </w:r>
            <w:proofErr w:type="spellStart"/>
            <w:r w:rsidRPr="00963855">
              <w:t>Квест-игра</w:t>
            </w:r>
            <w:proofErr w:type="spellEnd"/>
            <w:r w:rsidRPr="00963855">
              <w:t xml:space="preserve"> «</w:t>
            </w:r>
            <w:proofErr w:type="spellStart"/>
            <w:r w:rsidRPr="00963855">
              <w:t>Технарики</w:t>
            </w:r>
            <w:proofErr w:type="spellEnd"/>
            <w:r w:rsidRPr="00963855">
              <w:t>».</w:t>
            </w:r>
          </w:p>
          <w:p w:rsidR="00917D33" w:rsidRDefault="00917D33" w:rsidP="00963855">
            <w:pPr>
              <w:ind w:firstLine="0"/>
            </w:pPr>
            <w:r>
              <w:t>III этап. Модный фестиваль «Блестящая идея».</w:t>
            </w:r>
          </w:p>
          <w:p w:rsidR="00917D33" w:rsidRPr="00963855" w:rsidRDefault="00917D33" w:rsidP="00963855">
            <w:pPr>
              <w:ind w:firstLine="0"/>
            </w:pPr>
            <w:r w:rsidRPr="00963855">
              <w:t xml:space="preserve">IV этап. </w:t>
            </w:r>
            <w:r w:rsidRPr="00291EEE">
              <w:t xml:space="preserve">Научно-инженерная олимпиада </w:t>
            </w:r>
            <w:r w:rsidRPr="00963855">
              <w:t>«</w:t>
            </w:r>
            <w:proofErr w:type="spellStart"/>
            <w:r>
              <w:t>Кванториада</w:t>
            </w:r>
            <w:proofErr w:type="spellEnd"/>
            <w:r w:rsidRPr="00963855">
              <w:t>».</w:t>
            </w:r>
          </w:p>
          <w:p w:rsidR="00917D33" w:rsidRPr="00963855" w:rsidRDefault="00917D33" w:rsidP="001E0F48">
            <w:pPr>
              <w:ind w:firstLine="0"/>
            </w:pPr>
            <w:r w:rsidRPr="00963855">
              <w:t xml:space="preserve">V этап. </w:t>
            </w:r>
            <w:r>
              <w:t>ТЕХНОФЕСТ</w:t>
            </w:r>
            <w:r w:rsidRPr="00963855">
              <w:t xml:space="preserve"> «</w:t>
            </w:r>
            <w:r>
              <w:t>Я – инженер!</w:t>
            </w:r>
            <w:r w:rsidRPr="00963855">
              <w:t>».</w:t>
            </w:r>
          </w:p>
          <w:p w:rsidR="00917D33" w:rsidRPr="002C1F27" w:rsidRDefault="00917D33" w:rsidP="001E0F48">
            <w:pPr>
              <w:ind w:firstLine="0"/>
            </w:pPr>
            <w:r>
              <w:t xml:space="preserve">9. </w:t>
            </w:r>
            <w:r w:rsidRPr="00963855">
              <w:t xml:space="preserve">Отражение результатов </w:t>
            </w:r>
            <w:r w:rsidRPr="00963855">
              <w:lastRenderedPageBreak/>
              <w:t>реализации Проекта в СМИ.</w:t>
            </w:r>
          </w:p>
        </w:tc>
        <w:tc>
          <w:tcPr>
            <w:tcW w:w="5210" w:type="dxa"/>
          </w:tcPr>
          <w:p w:rsidR="00917D33" w:rsidRPr="00853A8F" w:rsidRDefault="00917D33" w:rsidP="00853A8F">
            <w:pPr>
              <w:ind w:firstLine="0"/>
              <w:rPr>
                <w:color w:val="000000"/>
              </w:rPr>
            </w:pPr>
            <w:r w:rsidRPr="00853A8F">
              <w:rPr>
                <w:color w:val="000000"/>
              </w:rPr>
              <w:lastRenderedPageBreak/>
              <w:t xml:space="preserve">Управление образования  администрации </w:t>
            </w:r>
            <w:proofErr w:type="spellStart"/>
            <w:r w:rsidRPr="00853A8F">
              <w:rPr>
                <w:color w:val="000000"/>
              </w:rPr>
              <w:t>г</w:t>
            </w:r>
            <w:proofErr w:type="gramStart"/>
            <w:r w:rsidRPr="00853A8F">
              <w:rPr>
                <w:color w:val="000000"/>
              </w:rPr>
              <w:t>.С</w:t>
            </w:r>
            <w:proofErr w:type="gramEnd"/>
            <w:r w:rsidRPr="00853A8F">
              <w:rPr>
                <w:color w:val="000000"/>
              </w:rPr>
              <w:t>нежинска</w:t>
            </w:r>
            <w:proofErr w:type="spellEnd"/>
          </w:p>
          <w:p w:rsidR="00917D33" w:rsidRPr="00853A8F" w:rsidRDefault="00917D33" w:rsidP="001E0F48">
            <w:pPr>
              <w:ind w:firstLine="0"/>
              <w:rPr>
                <w:color w:val="000000"/>
              </w:rPr>
            </w:pPr>
            <w:r w:rsidRPr="00853A8F">
              <w:rPr>
                <w:color w:val="000000"/>
              </w:rPr>
              <w:t>МАДОУ №24</w:t>
            </w:r>
          </w:p>
          <w:p w:rsidR="00917D33" w:rsidRPr="00853A8F" w:rsidRDefault="00917D33" w:rsidP="001E0F48">
            <w:pPr>
              <w:ind w:firstLine="0"/>
              <w:rPr>
                <w:color w:val="000000"/>
              </w:rPr>
            </w:pPr>
          </w:p>
          <w:p w:rsidR="00917D33" w:rsidRPr="00853A8F" w:rsidRDefault="00917D33" w:rsidP="001E0F48">
            <w:pPr>
              <w:ind w:firstLine="0"/>
              <w:rPr>
                <w:color w:val="000000"/>
              </w:rPr>
            </w:pPr>
          </w:p>
          <w:p w:rsidR="00917D33" w:rsidRPr="00853A8F" w:rsidRDefault="00917D33" w:rsidP="001E0F48">
            <w:pPr>
              <w:ind w:firstLine="0"/>
              <w:rPr>
                <w:color w:val="000000"/>
              </w:rPr>
            </w:pP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15.</w:t>
      </w:r>
      <w:r w:rsidRPr="002C1F27">
        <w:t xml:space="preserve"> Нормативно-правовые акты, принятые для обеспечения реализации практики</w:t>
      </w:r>
    </w:p>
    <w:p w:rsidR="00917D33" w:rsidRPr="002C1F27" w:rsidRDefault="00917D33" w:rsidP="000E30D5">
      <w:pPr>
        <w:ind w:firstLine="0"/>
        <w:rPr>
          <w:i/>
          <w:iCs/>
        </w:rPr>
      </w:pPr>
      <w:proofErr w:type="gramStart"/>
      <w:r w:rsidRPr="002C1F27">
        <w:rPr>
          <w:i/>
          <w:iCs/>
        </w:rPr>
        <w:t>Принятые</w:t>
      </w:r>
      <w:proofErr w:type="gramEnd"/>
      <w:r w:rsidRPr="002C1F27">
        <w:rPr>
          <w:i/>
          <w:iCs/>
        </w:rPr>
        <w:t xml:space="preserve"> НПА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210"/>
      </w:tblGrid>
      <w:tr w:rsidR="00917D33" w:rsidRPr="00886465">
        <w:tc>
          <w:tcPr>
            <w:tcW w:w="959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3402" w:type="dxa"/>
          </w:tcPr>
          <w:p w:rsidR="00917D33" w:rsidRPr="002C1F27" w:rsidRDefault="00917D33" w:rsidP="00A32B3E">
            <w:pPr>
              <w:ind w:firstLine="0"/>
            </w:pPr>
            <w:r w:rsidRPr="002C1F27">
              <w:t>Наименование НПА</w:t>
            </w:r>
          </w:p>
        </w:tc>
        <w:tc>
          <w:tcPr>
            <w:tcW w:w="5210" w:type="dxa"/>
          </w:tcPr>
          <w:p w:rsidR="00917D33" w:rsidRPr="002C1F27" w:rsidRDefault="00917D33" w:rsidP="00A32B3E">
            <w:pPr>
              <w:ind w:firstLine="0"/>
            </w:pPr>
            <w:r w:rsidRPr="002C1F27">
              <w:t>Результат принятия НПА</w:t>
            </w:r>
          </w:p>
        </w:tc>
      </w:tr>
      <w:tr w:rsidR="00917D33" w:rsidRPr="00886465">
        <w:tc>
          <w:tcPr>
            <w:tcW w:w="959" w:type="dxa"/>
          </w:tcPr>
          <w:p w:rsidR="00917D33" w:rsidRPr="002C1F27" w:rsidRDefault="00917D33" w:rsidP="00A32B3E"/>
        </w:tc>
        <w:tc>
          <w:tcPr>
            <w:tcW w:w="3402" w:type="dxa"/>
          </w:tcPr>
          <w:p w:rsidR="00917D33" w:rsidRPr="00E6346D" w:rsidRDefault="00917D33" w:rsidP="00E6346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7"/>
                <w:tab w:val="left" w:pos="207"/>
                <w:tab w:val="left" w:pos="387"/>
              </w:tabs>
              <w:spacing w:line="360" w:lineRule="auto"/>
              <w:ind w:left="27" w:firstLine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 xml:space="preserve">План </w:t>
            </w:r>
            <w:proofErr w:type="gramStart"/>
            <w:r w:rsidRPr="00E6346D">
              <w:rPr>
                <w:rFonts w:ascii="Lucida Grande" w:hAnsi="Lucida Grande" w:cs="Lucida Grande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E634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346D">
              <w:rPr>
                <w:rFonts w:ascii="Lucida Grande" w:hAnsi="Lucida Grande" w:cs="Lucida Grande"/>
                <w:color w:val="000000"/>
                <w:sz w:val="24"/>
                <w:szCs w:val="24"/>
                <w:shd w:val="clear" w:color="auto" w:fill="FFFFFF"/>
              </w:rPr>
              <w:t>отдела дошкольного образования Управления образования</w:t>
            </w:r>
            <w:proofErr w:type="gramEnd"/>
            <w:r w:rsidRPr="00E634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346D">
              <w:rPr>
                <w:rFonts w:ascii="Lucida Grande" w:hAnsi="Lucida Grande" w:cs="Lucida Grande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6346D">
              <w:rPr>
                <w:color w:val="000000"/>
                <w:sz w:val="24"/>
                <w:szCs w:val="24"/>
                <w:shd w:val="clear" w:color="auto" w:fill="FFFFFF"/>
              </w:rPr>
              <w:t xml:space="preserve"> 2018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E6346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  <w:p w:rsidR="00917D33" w:rsidRPr="00E6346D" w:rsidRDefault="00917D33" w:rsidP="00E6346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7"/>
                <w:tab w:val="left" w:pos="207"/>
                <w:tab w:val="left" w:pos="387"/>
              </w:tabs>
              <w:spacing w:line="360" w:lineRule="auto"/>
              <w:ind w:left="27" w:firstLine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Приказ Управления образования «О реализации Проекта научно-технической направленности «</w:t>
            </w:r>
            <w:r>
              <w:rPr>
                <w:sz w:val="24"/>
                <w:szCs w:val="24"/>
              </w:rPr>
              <w:t>Время инженеров будущего. Я - инженер</w:t>
            </w:r>
            <w:r w:rsidRPr="00E6346D">
              <w:rPr>
                <w:sz w:val="24"/>
                <w:szCs w:val="24"/>
              </w:rPr>
              <w:t>»</w:t>
            </w:r>
          </w:p>
          <w:p w:rsidR="00917D33" w:rsidRPr="00E6346D" w:rsidRDefault="00917D33" w:rsidP="00E6346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7"/>
                <w:tab w:val="left" w:pos="207"/>
                <w:tab w:val="left" w:pos="387"/>
              </w:tabs>
              <w:spacing w:line="360" w:lineRule="auto"/>
              <w:ind w:left="27" w:firstLine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Положение «О реализации Проекта научно-технической направленности «</w:t>
            </w:r>
            <w:r>
              <w:rPr>
                <w:sz w:val="24"/>
                <w:szCs w:val="24"/>
              </w:rPr>
              <w:t>Время инженеров будущего. Я - инженер</w:t>
            </w:r>
            <w:r w:rsidRPr="00E6346D">
              <w:rPr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917D33" w:rsidRPr="00E6346D" w:rsidRDefault="00917D33" w:rsidP="00E6346D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Принятие решения о подготовке к реализации Проекта.</w:t>
            </w:r>
          </w:p>
          <w:p w:rsidR="00917D33" w:rsidRPr="00E6346D" w:rsidRDefault="00917D33" w:rsidP="00E6346D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Обсуждение.</w:t>
            </w:r>
          </w:p>
          <w:p w:rsidR="00917D33" w:rsidRPr="00E6346D" w:rsidRDefault="00917D33" w:rsidP="00E6346D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Согласование.</w:t>
            </w:r>
          </w:p>
          <w:p w:rsidR="00917D33" w:rsidRPr="00E6346D" w:rsidRDefault="00917D33" w:rsidP="00E6346D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Подготовка сопроводительных документов.</w:t>
            </w:r>
          </w:p>
          <w:p w:rsidR="00917D33" w:rsidRPr="00E6346D" w:rsidRDefault="00917D33" w:rsidP="00E6346D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6346D">
              <w:rPr>
                <w:sz w:val="24"/>
                <w:szCs w:val="24"/>
              </w:rPr>
              <w:t>Обеспечение реализации Проекта.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  <w:rPr>
          <w:i/>
          <w:iCs/>
        </w:rPr>
      </w:pPr>
      <w:r w:rsidRPr="002C1F27">
        <w:rPr>
          <w:i/>
          <w:iCs/>
        </w:rPr>
        <w:t>Измененные НПА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2410"/>
        <w:gridCol w:w="3367"/>
      </w:tblGrid>
      <w:tr w:rsidR="00917D33" w:rsidRPr="00886465">
        <w:tc>
          <w:tcPr>
            <w:tcW w:w="959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2835" w:type="dxa"/>
          </w:tcPr>
          <w:p w:rsidR="00917D33" w:rsidRPr="002C1F27" w:rsidRDefault="00917D33" w:rsidP="00A32B3E">
            <w:pPr>
              <w:ind w:firstLine="0"/>
            </w:pPr>
            <w:r w:rsidRPr="002C1F27">
              <w:t>Наименование НПА</w:t>
            </w:r>
          </w:p>
        </w:tc>
        <w:tc>
          <w:tcPr>
            <w:tcW w:w="2410" w:type="dxa"/>
          </w:tcPr>
          <w:p w:rsidR="00917D33" w:rsidRPr="002C1F27" w:rsidRDefault="00917D33" w:rsidP="00A32B3E">
            <w:pPr>
              <w:ind w:firstLine="0"/>
            </w:pPr>
            <w:r w:rsidRPr="002C1F27">
              <w:t>Изменения, внесенные в НПА</w:t>
            </w:r>
          </w:p>
        </w:tc>
        <w:tc>
          <w:tcPr>
            <w:tcW w:w="3367" w:type="dxa"/>
          </w:tcPr>
          <w:p w:rsidR="00917D33" w:rsidRPr="002C1F27" w:rsidRDefault="00917D33" w:rsidP="00A32B3E">
            <w:pPr>
              <w:ind w:firstLine="0"/>
            </w:pPr>
            <w:r w:rsidRPr="002C1F27">
              <w:t>Результат внесения изменений</w:t>
            </w:r>
          </w:p>
        </w:tc>
      </w:tr>
      <w:tr w:rsidR="00917D33" w:rsidRPr="00886465">
        <w:tc>
          <w:tcPr>
            <w:tcW w:w="959" w:type="dxa"/>
          </w:tcPr>
          <w:p w:rsidR="00917D33" w:rsidRPr="002C1F27" w:rsidRDefault="00917D33" w:rsidP="00A32B3E"/>
        </w:tc>
        <w:tc>
          <w:tcPr>
            <w:tcW w:w="2835" w:type="dxa"/>
          </w:tcPr>
          <w:p w:rsidR="00917D33" w:rsidRPr="002C1F27" w:rsidRDefault="00917D33" w:rsidP="00A32B3E">
            <w:r>
              <w:t>-</w:t>
            </w:r>
          </w:p>
        </w:tc>
        <w:tc>
          <w:tcPr>
            <w:tcW w:w="2410" w:type="dxa"/>
          </w:tcPr>
          <w:p w:rsidR="00917D33" w:rsidRPr="002C1F27" w:rsidRDefault="00917D33" w:rsidP="00A32B3E">
            <w:r>
              <w:t>-</w:t>
            </w:r>
          </w:p>
        </w:tc>
        <w:tc>
          <w:tcPr>
            <w:tcW w:w="3367" w:type="dxa"/>
          </w:tcPr>
          <w:p w:rsidR="00917D33" w:rsidRPr="002C1F27" w:rsidRDefault="00917D33" w:rsidP="00A32B3E">
            <w:r>
              <w:t>-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 w:rsidRPr="002C1F27">
        <w:t>1</w:t>
      </w:r>
      <w:r>
        <w:t>6</w:t>
      </w:r>
      <w:r w:rsidRPr="002C1F27">
        <w:t>. Ресурсы, необходимые для внедрения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068"/>
      </w:tblGrid>
      <w:tr w:rsidR="00917D33" w:rsidRPr="00886465">
        <w:tc>
          <w:tcPr>
            <w:tcW w:w="817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3686" w:type="dxa"/>
          </w:tcPr>
          <w:p w:rsidR="00917D33" w:rsidRPr="002C1F27" w:rsidRDefault="00917D33" w:rsidP="00A32B3E">
            <w:pPr>
              <w:ind w:firstLine="0"/>
            </w:pPr>
            <w:r w:rsidRPr="002C1F27">
              <w:t>Описание ресурса</w:t>
            </w:r>
          </w:p>
        </w:tc>
        <w:tc>
          <w:tcPr>
            <w:tcW w:w="5068" w:type="dxa"/>
          </w:tcPr>
          <w:p w:rsidR="00917D33" w:rsidRPr="002C1F27" w:rsidRDefault="00917D33" w:rsidP="00A32B3E">
            <w:pPr>
              <w:ind w:firstLine="0"/>
            </w:pPr>
            <w:r w:rsidRPr="002C1F27">
              <w:t>Для каких целей данный ресурс необходим</w:t>
            </w:r>
          </w:p>
        </w:tc>
      </w:tr>
      <w:tr w:rsidR="00917D33" w:rsidRPr="00886465">
        <w:tc>
          <w:tcPr>
            <w:tcW w:w="817" w:type="dxa"/>
          </w:tcPr>
          <w:p w:rsidR="00917D33" w:rsidRPr="002C1F27" w:rsidRDefault="00917D33" w:rsidP="00A32B3E"/>
        </w:tc>
        <w:tc>
          <w:tcPr>
            <w:tcW w:w="3686" w:type="dxa"/>
          </w:tcPr>
          <w:p w:rsidR="00917D33" w:rsidRPr="00CE727E" w:rsidRDefault="00917D33" w:rsidP="00E8061C">
            <w:pPr>
              <w:ind w:firstLine="0"/>
              <w:jc w:val="both"/>
            </w:pPr>
            <w:r>
              <w:t xml:space="preserve">Кадровые возможности. </w:t>
            </w:r>
            <w:proofErr w:type="gramStart"/>
            <w:r w:rsidRPr="00CE727E">
              <w:t xml:space="preserve">Заинтересованность социальных партнёров в реализации </w:t>
            </w:r>
            <w:r>
              <w:t>Проекта (ФГУП «РФЯЦ – ВНИИТФ имени</w:t>
            </w:r>
            <w:r w:rsidRPr="00CE727E">
              <w:t xml:space="preserve"> академика Е. И.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», </w:t>
            </w:r>
            <w:proofErr w:type="spellStart"/>
            <w:r w:rsidRPr="00CE727E">
              <w:t>Снежинский</w:t>
            </w:r>
            <w:proofErr w:type="spellEnd"/>
            <w:r w:rsidRPr="00CE727E">
              <w:t xml:space="preserve"> </w:t>
            </w:r>
            <w:r w:rsidRPr="00CE727E">
              <w:lastRenderedPageBreak/>
              <w:t>физико-технический институт.</w:t>
            </w:r>
            <w:proofErr w:type="gramEnd"/>
            <w:r w:rsidRPr="00CE727E">
              <w:t xml:space="preserve"> </w:t>
            </w:r>
            <w:proofErr w:type="gramStart"/>
            <w:r w:rsidRPr="00CE727E">
              <w:t>Национальный исследовательский ядерный университет «МИФИ»).</w:t>
            </w:r>
            <w:proofErr w:type="gramEnd"/>
          </w:p>
          <w:p w:rsidR="00917D33" w:rsidRPr="00CE727E" w:rsidRDefault="00917D33" w:rsidP="00E8061C">
            <w:pPr>
              <w:ind w:firstLine="0"/>
              <w:jc w:val="both"/>
            </w:pPr>
            <w:r w:rsidRPr="00CE727E">
              <w:t>Матери</w:t>
            </w:r>
            <w:r>
              <w:t>ально-технические возможности.</w:t>
            </w:r>
          </w:p>
          <w:p w:rsidR="00917D33" w:rsidRDefault="00917D33" w:rsidP="00AA2951">
            <w:pPr>
              <w:jc w:val="both"/>
            </w:pPr>
          </w:p>
          <w:p w:rsidR="00917D33" w:rsidRDefault="00917D33" w:rsidP="00AA2951">
            <w:pPr>
              <w:jc w:val="both"/>
            </w:pPr>
          </w:p>
          <w:p w:rsidR="00917D33" w:rsidRDefault="00917D33" w:rsidP="00AA2951">
            <w:pPr>
              <w:jc w:val="both"/>
            </w:pPr>
          </w:p>
          <w:p w:rsidR="00917D33" w:rsidRPr="00CE727E" w:rsidRDefault="00917D33" w:rsidP="00E8061C">
            <w:pPr>
              <w:ind w:firstLine="0"/>
              <w:jc w:val="both"/>
            </w:pPr>
            <w:r w:rsidRPr="00CE727E">
              <w:t xml:space="preserve">Финансовые возможности </w:t>
            </w: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917D33" w:rsidRDefault="00917D33" w:rsidP="00E6346D">
            <w:pPr>
              <w:jc w:val="both"/>
            </w:pPr>
          </w:p>
          <w:p w:rsidR="000900EE" w:rsidRDefault="000900EE" w:rsidP="00E6346D">
            <w:pPr>
              <w:jc w:val="both"/>
            </w:pPr>
          </w:p>
          <w:p w:rsidR="00917D33" w:rsidRPr="002C1F27" w:rsidRDefault="00917D33" w:rsidP="00E8061C">
            <w:pPr>
              <w:ind w:firstLine="0"/>
              <w:jc w:val="both"/>
            </w:pPr>
            <w:r w:rsidRPr="00CE727E">
              <w:t xml:space="preserve">Информационные возможности </w:t>
            </w:r>
          </w:p>
        </w:tc>
        <w:tc>
          <w:tcPr>
            <w:tcW w:w="5068" w:type="dxa"/>
          </w:tcPr>
          <w:p w:rsidR="00917D33" w:rsidRDefault="00917D33" w:rsidP="00CB4B0B">
            <w:pPr>
              <w:jc w:val="both"/>
            </w:pPr>
            <w:r>
              <w:lastRenderedPageBreak/>
              <w:t>У</w:t>
            </w:r>
            <w:r w:rsidRPr="00CE727E">
              <w:t>частие в проекте в</w:t>
            </w:r>
            <w:r>
              <w:t xml:space="preserve"> качестве наставников-кураторов</w:t>
            </w:r>
            <w:r w:rsidRPr="00CE727E">
              <w:t xml:space="preserve"> </w:t>
            </w:r>
            <w:r>
              <w:t>сотрудников институтов (инженер-исследователь, кандидат</w:t>
            </w:r>
            <w:r w:rsidRPr="00CE727E">
              <w:t xml:space="preserve"> технических наук; заслуженн</w:t>
            </w:r>
            <w:r>
              <w:t>ый конструктор</w:t>
            </w:r>
            <w:r w:rsidRPr="00CE727E">
              <w:t xml:space="preserve"> РФ; </w:t>
            </w:r>
            <w:r>
              <w:t xml:space="preserve">руководители  и сотрудники </w:t>
            </w:r>
            <w:r w:rsidRPr="00CE727E">
              <w:t xml:space="preserve">СФТИ НИЯУ </w:t>
            </w:r>
            <w:r>
              <w:t>«</w:t>
            </w:r>
            <w:r w:rsidRPr="00CE727E">
              <w:t>МИФИ</w:t>
            </w:r>
            <w:r>
              <w:t>»</w:t>
            </w:r>
            <w:r w:rsidRPr="00CE727E">
              <w:t>, руководител</w:t>
            </w:r>
            <w:r>
              <w:t>ь</w:t>
            </w:r>
            <w:r w:rsidRPr="00CE727E">
              <w:t xml:space="preserve"> Информационного </w:t>
            </w:r>
            <w:r w:rsidRPr="00CE727E">
              <w:lastRenderedPageBreak/>
              <w:t>Центра п</w:t>
            </w:r>
            <w:r>
              <w:t>о Атомной Энергии г. Челябинск).</w:t>
            </w:r>
            <w:r w:rsidRPr="00CE727E">
              <w:t xml:space="preserve"> </w:t>
            </w:r>
          </w:p>
          <w:p w:rsidR="00917D33" w:rsidRDefault="00917D33" w:rsidP="00807E91">
            <w:pPr>
              <w:jc w:val="both"/>
            </w:pPr>
          </w:p>
          <w:p w:rsidR="00917D33" w:rsidRDefault="00917D33" w:rsidP="00807E91">
            <w:pPr>
              <w:jc w:val="both"/>
            </w:pPr>
          </w:p>
          <w:p w:rsidR="00917D33" w:rsidRDefault="00917D33" w:rsidP="00807E91">
            <w:pPr>
              <w:jc w:val="both"/>
            </w:pPr>
          </w:p>
          <w:p w:rsidR="00917D33" w:rsidRDefault="00917D33" w:rsidP="00807E91">
            <w:pPr>
              <w:jc w:val="both"/>
            </w:pPr>
            <w:r>
              <w:t>М</w:t>
            </w:r>
            <w:r w:rsidRPr="00CE727E">
              <w:t>аксимальное использование имеющейся материально-технической базы (помещения СФТИ НИЯУ «МИФИ», МКУ «Городская библиотека», МБУ «</w:t>
            </w:r>
            <w:proofErr w:type="spellStart"/>
            <w:r w:rsidRPr="00CE727E">
              <w:t>Снежинский</w:t>
            </w:r>
            <w:proofErr w:type="spellEnd"/>
            <w:r w:rsidRPr="00CE727E">
              <w:t xml:space="preserve"> городской музей»)</w:t>
            </w:r>
            <w:r>
              <w:t>.</w:t>
            </w:r>
            <w:r w:rsidRPr="00CE727E">
              <w:t xml:space="preserve"> </w:t>
            </w:r>
          </w:p>
          <w:p w:rsidR="00917D33" w:rsidRDefault="00917D33" w:rsidP="00E6346D">
            <w:pPr>
              <w:jc w:val="both"/>
            </w:pPr>
            <w:proofErr w:type="gramStart"/>
            <w:r>
              <w:t>Р</w:t>
            </w:r>
            <w:r w:rsidRPr="00CE727E">
              <w:t xml:space="preserve">еализация Проекта за счёт </w:t>
            </w:r>
            <w:proofErr w:type="spellStart"/>
            <w:r w:rsidRPr="00CE727E">
              <w:t>Грантовых</w:t>
            </w:r>
            <w:proofErr w:type="spellEnd"/>
            <w:r w:rsidRPr="00CE727E">
              <w:t xml:space="preserve"> средств (Проекту «На пути к профессии.</w:t>
            </w:r>
            <w:proofErr w:type="gramEnd"/>
            <w:r w:rsidRPr="00CE727E">
              <w:t xml:space="preserve"> От малого к большому» дважды присужден грант ФГУП «РФЯЦ-ВНИИТФ им</w:t>
            </w:r>
            <w:r>
              <w:t>ени</w:t>
            </w:r>
            <w:r w:rsidRPr="00CE727E">
              <w:t xml:space="preserve"> академика Е.И.</w:t>
            </w:r>
            <w:r>
              <w:t xml:space="preserve">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 </w:t>
            </w:r>
            <w:r>
              <w:t>(2016, 2017гг.), Проекту «Время инженеров будущего. Я инженер» (2018г.)</w:t>
            </w:r>
            <w:r w:rsidRPr="00CE727E">
              <w:t xml:space="preserve"> в номинации «Инновации в образовании» за разработку проекта, имеющего  практическую значимость для муниципальной системы образования</w:t>
            </w:r>
            <w:r>
              <w:t>,</w:t>
            </w:r>
            <w:r w:rsidRPr="00CE727E">
              <w:t xml:space="preserve">  и внебюджетных поступлений.</w:t>
            </w:r>
          </w:p>
          <w:p w:rsidR="00917D33" w:rsidRPr="002C1F27" w:rsidRDefault="00917D33" w:rsidP="00E6346D">
            <w:pPr>
              <w:jc w:val="both"/>
            </w:pPr>
            <w:r>
              <w:t>Г</w:t>
            </w:r>
            <w:r w:rsidRPr="00CE727E">
              <w:t>ородское телевидение «</w:t>
            </w:r>
            <w:proofErr w:type="spellStart"/>
            <w:r w:rsidRPr="00CE727E">
              <w:t>ОТВ-Снежинск</w:t>
            </w:r>
            <w:proofErr w:type="spellEnd"/>
            <w:r w:rsidRPr="00CE727E">
              <w:t>», «Страна РОСАТОМ ТВ», официальные сайты организаций-участников Проекта, пресс-релизы о проведении мероприятия; печатная реклама.</w:t>
            </w:r>
          </w:p>
        </w:tc>
      </w:tr>
    </w:tbl>
    <w:p w:rsidR="00917D33" w:rsidRDefault="00917D33" w:rsidP="000E30D5">
      <w:pPr>
        <w:ind w:firstLine="0"/>
      </w:pPr>
    </w:p>
    <w:p w:rsidR="00917D33" w:rsidRPr="002C1F27" w:rsidRDefault="00917D33" w:rsidP="000E30D5">
      <w:pPr>
        <w:ind w:firstLine="0"/>
      </w:pPr>
      <w:r w:rsidRPr="002C1F27">
        <w:t>1</w:t>
      </w:r>
      <w:r>
        <w:t>7</w:t>
      </w:r>
      <w:r w:rsidRPr="002C1F27">
        <w:t xml:space="preserve">. </w:t>
      </w:r>
      <w:proofErr w:type="spellStart"/>
      <w:r w:rsidRPr="002C1F27">
        <w:t>Выгодополучатели</w:t>
      </w:r>
      <w:proofErr w:type="spellEnd"/>
      <w:r w:rsidRPr="002C1F27">
        <w:t xml:space="preserve"> </w:t>
      </w:r>
    </w:p>
    <w:p w:rsidR="00917D33" w:rsidRPr="002C1F27" w:rsidRDefault="00917D33" w:rsidP="000E30D5">
      <w:pPr>
        <w:ind w:firstLine="0"/>
      </w:pPr>
      <w:r w:rsidRPr="002C1F27">
        <w:t>(</w:t>
      </w:r>
      <w:r w:rsidRPr="002C1F27">
        <w:rPr>
          <w:i/>
          <w:iCs/>
        </w:rPr>
        <w:t>регион, предприниматели, жители т.п.)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4785"/>
      </w:tblGrid>
      <w:tr w:rsidR="00917D33" w:rsidRPr="00886465">
        <w:tc>
          <w:tcPr>
            <w:tcW w:w="675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4111" w:type="dxa"/>
          </w:tcPr>
          <w:p w:rsidR="00917D33" w:rsidRPr="002C1F27" w:rsidRDefault="00917D33" w:rsidP="00A32B3E">
            <w:pPr>
              <w:ind w:firstLine="0"/>
            </w:pPr>
            <w:proofErr w:type="spellStart"/>
            <w:r w:rsidRPr="002C1F27">
              <w:t>Выгодополучатель</w:t>
            </w:r>
            <w:proofErr w:type="spellEnd"/>
            <w:r w:rsidRPr="002C1F27">
              <w:t xml:space="preserve">/ группа </w:t>
            </w:r>
            <w:proofErr w:type="spellStart"/>
            <w:r w:rsidRPr="002C1F27">
              <w:t>выгодополучателей</w:t>
            </w:r>
            <w:proofErr w:type="spellEnd"/>
            <w:r w:rsidRPr="002C1F27">
              <w:t xml:space="preserve"> </w:t>
            </w:r>
          </w:p>
        </w:tc>
        <w:tc>
          <w:tcPr>
            <w:tcW w:w="4785" w:type="dxa"/>
          </w:tcPr>
          <w:p w:rsidR="00917D33" w:rsidRPr="002C1F27" w:rsidRDefault="00917D33" w:rsidP="00A32B3E">
            <w:pPr>
              <w:ind w:firstLine="0"/>
            </w:pPr>
            <w:r w:rsidRPr="002C1F27">
              <w:t>Описание выгод, полученных в результате внедрения практики</w:t>
            </w:r>
          </w:p>
        </w:tc>
      </w:tr>
      <w:tr w:rsidR="00917D33" w:rsidRPr="00886465">
        <w:tc>
          <w:tcPr>
            <w:tcW w:w="675" w:type="dxa"/>
          </w:tcPr>
          <w:p w:rsidR="00917D33" w:rsidRPr="002C1F27" w:rsidRDefault="00917D33" w:rsidP="00A32B3E"/>
        </w:tc>
        <w:tc>
          <w:tcPr>
            <w:tcW w:w="4111" w:type="dxa"/>
          </w:tcPr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 xml:space="preserve">МКУ «Управление образования администрации города </w:t>
            </w:r>
            <w:proofErr w:type="spellStart"/>
            <w:r w:rsidRPr="002B07C3">
              <w:rPr>
                <w:sz w:val="24"/>
                <w:szCs w:val="24"/>
              </w:rPr>
              <w:t>Снежинска</w:t>
            </w:r>
            <w:proofErr w:type="spellEnd"/>
            <w:r w:rsidRPr="002B07C3">
              <w:rPr>
                <w:sz w:val="24"/>
                <w:szCs w:val="24"/>
              </w:rPr>
              <w:t>»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B07C3">
              <w:rPr>
                <w:sz w:val="24"/>
                <w:szCs w:val="24"/>
                <w:shd w:val="clear" w:color="auto" w:fill="FFFFFF"/>
              </w:rPr>
              <w:t>ФГУП «РФЯЦ-ВНИИТФ им</w:t>
            </w:r>
            <w:r>
              <w:rPr>
                <w:sz w:val="24"/>
                <w:szCs w:val="24"/>
                <w:shd w:val="clear" w:color="auto" w:fill="FFFFFF"/>
              </w:rPr>
              <w:t>ени</w:t>
            </w:r>
            <w:r w:rsidRPr="002B07C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B07C3">
              <w:rPr>
                <w:sz w:val="24"/>
                <w:szCs w:val="24"/>
                <w:shd w:val="clear" w:color="auto" w:fill="FFFFFF"/>
              </w:rPr>
              <w:lastRenderedPageBreak/>
              <w:t xml:space="preserve">академика </w:t>
            </w:r>
            <w:proofErr w:type="spellStart"/>
            <w:r w:rsidRPr="002B07C3">
              <w:rPr>
                <w:sz w:val="24"/>
                <w:szCs w:val="24"/>
                <w:shd w:val="clear" w:color="auto" w:fill="FFFFFF"/>
              </w:rPr>
              <w:t>Е.И.Забабахина</w:t>
            </w:r>
            <w:proofErr w:type="spellEnd"/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СФТИ НИЯУ «МИФИ»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 xml:space="preserve">Родители 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Педагоги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Дети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lastRenderedPageBreak/>
              <w:t>Расширение возможностей научно-технического образования дошкольников.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 xml:space="preserve">Получение в будущем </w:t>
            </w:r>
            <w:r w:rsidRPr="002B07C3">
              <w:rPr>
                <w:sz w:val="24"/>
                <w:szCs w:val="24"/>
              </w:rPr>
              <w:lastRenderedPageBreak/>
              <w:t>высококвалифицированных кадров, готовых обслуживать сложное электронное оборудование.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Мотивация при выборе и поступлении в ВУЗ.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Повышение  компетентности в вопросах ранней профессиональной ориентации детей.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Возможность работать в инновационном режиме.</w:t>
            </w:r>
          </w:p>
          <w:p w:rsidR="00917D33" w:rsidRPr="00D464BE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07C3">
              <w:rPr>
                <w:sz w:val="24"/>
                <w:szCs w:val="24"/>
              </w:rPr>
              <w:t>Развитие навыков инженерного мышления, реализация творческих способностей.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18</w:t>
      </w:r>
      <w:r w:rsidRPr="002C1F27">
        <w:t xml:space="preserve">. Затраты на реализацию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3142"/>
        <w:gridCol w:w="3767"/>
      </w:tblGrid>
      <w:tr w:rsidR="00917D33" w:rsidRPr="00886465">
        <w:tc>
          <w:tcPr>
            <w:tcW w:w="675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1985" w:type="dxa"/>
          </w:tcPr>
          <w:p w:rsidR="00917D33" w:rsidRPr="002C1F27" w:rsidRDefault="00917D33" w:rsidP="00A32B3E">
            <w:pPr>
              <w:ind w:firstLine="0"/>
            </w:pPr>
            <w:r w:rsidRPr="002C1F27">
              <w:t xml:space="preserve">Статья затрат </w:t>
            </w:r>
          </w:p>
        </w:tc>
        <w:tc>
          <w:tcPr>
            <w:tcW w:w="3143" w:type="dxa"/>
          </w:tcPr>
          <w:p w:rsidR="00917D33" w:rsidRPr="002C1F27" w:rsidRDefault="00917D33" w:rsidP="00A32B3E">
            <w:pPr>
              <w:ind w:firstLine="0"/>
            </w:pPr>
            <w:r w:rsidRPr="002C1F27">
              <w:t xml:space="preserve">Объем затрат </w:t>
            </w:r>
          </w:p>
        </w:tc>
        <w:tc>
          <w:tcPr>
            <w:tcW w:w="3768" w:type="dxa"/>
          </w:tcPr>
          <w:p w:rsidR="00917D33" w:rsidRPr="002C1F27" w:rsidRDefault="00917D33" w:rsidP="00A32B3E">
            <w:pPr>
              <w:ind w:firstLine="0"/>
            </w:pPr>
            <w:r>
              <w:t>Источник финансирования</w:t>
            </w:r>
          </w:p>
        </w:tc>
      </w:tr>
      <w:tr w:rsidR="00917D33" w:rsidRPr="00886465">
        <w:tc>
          <w:tcPr>
            <w:tcW w:w="675" w:type="dxa"/>
          </w:tcPr>
          <w:p w:rsidR="00917D33" w:rsidRPr="002C1F27" w:rsidRDefault="00917D33" w:rsidP="00A32B3E">
            <w:proofErr w:type="spellStart"/>
            <w:r w:rsidRPr="002C1F27">
              <w:t>й</w:t>
            </w:r>
            <w:proofErr w:type="spellEnd"/>
          </w:p>
        </w:tc>
        <w:tc>
          <w:tcPr>
            <w:tcW w:w="1985" w:type="dxa"/>
          </w:tcPr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Наградной фонд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 xml:space="preserve">Печатная продукция 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2B07C3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3143" w:type="dxa"/>
          </w:tcPr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07C3">
              <w:rPr>
                <w:sz w:val="24"/>
                <w:szCs w:val="24"/>
              </w:rPr>
              <w:t>0 000,00</w:t>
            </w:r>
          </w:p>
          <w:p w:rsidR="00917D33" w:rsidRPr="002B07C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07C3">
              <w:rPr>
                <w:sz w:val="24"/>
                <w:szCs w:val="24"/>
              </w:rPr>
              <w:t>0 000,00</w:t>
            </w:r>
          </w:p>
          <w:p w:rsidR="00917D33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17D33" w:rsidRPr="00241727" w:rsidRDefault="00917D33" w:rsidP="00A60DEE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07C3">
              <w:rPr>
                <w:sz w:val="24"/>
                <w:szCs w:val="24"/>
              </w:rPr>
              <w:t>10 000,00</w:t>
            </w:r>
          </w:p>
        </w:tc>
        <w:tc>
          <w:tcPr>
            <w:tcW w:w="3768" w:type="dxa"/>
          </w:tcPr>
          <w:p w:rsidR="00917D33" w:rsidRPr="00CE727E" w:rsidRDefault="00917D33" w:rsidP="00A60DEE">
            <w:pPr>
              <w:ind w:firstLine="0"/>
            </w:pPr>
            <w:r>
              <w:t>З</w:t>
            </w:r>
            <w:r w:rsidRPr="00CE727E">
              <w:t xml:space="preserve">а счёт </w:t>
            </w:r>
            <w:proofErr w:type="spellStart"/>
            <w:r w:rsidRPr="00CE727E">
              <w:t>Грантовых</w:t>
            </w:r>
            <w:proofErr w:type="spellEnd"/>
            <w:r w:rsidRPr="00CE727E">
              <w:t xml:space="preserve"> средств и внебюджетных поступлений.</w:t>
            </w:r>
          </w:p>
          <w:p w:rsidR="00917D33" w:rsidRPr="002B07C3" w:rsidRDefault="00917D33" w:rsidP="00A60DEE">
            <w:pPr>
              <w:ind w:firstLine="0"/>
              <w:rPr>
                <w:color w:val="FF0000"/>
              </w:rPr>
            </w:pP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t>19</w:t>
      </w:r>
      <w:r w:rsidRPr="002C1F27"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iCs/>
        </w:rPr>
        <w:t>(не более 0,5 страницы)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917D33" w:rsidRPr="00886465">
        <w:tc>
          <w:tcPr>
            <w:tcW w:w="9571" w:type="dxa"/>
          </w:tcPr>
          <w:p w:rsidR="00917D33" w:rsidRDefault="00917D33" w:rsidP="00B32085">
            <w:pPr>
              <w:numPr>
                <w:ilvl w:val="0"/>
                <w:numId w:val="10"/>
              </w:numPr>
              <w:jc w:val="both"/>
            </w:pPr>
            <w:r w:rsidRPr="00B32085">
              <w:t>Развитие творческого потенциала дошкольников</w:t>
            </w:r>
            <w:r>
              <w:t>;</w:t>
            </w:r>
            <w:r w:rsidRPr="00B32085">
              <w:t xml:space="preserve"> </w:t>
            </w:r>
          </w:p>
          <w:p w:rsidR="00917D33" w:rsidRPr="00107558" w:rsidRDefault="00917D33" w:rsidP="00B32085">
            <w:pPr>
              <w:numPr>
                <w:ilvl w:val="0"/>
                <w:numId w:val="10"/>
              </w:numPr>
              <w:jc w:val="both"/>
            </w:pPr>
            <w:r w:rsidRPr="00107558">
              <w:t>выпускники ДОУ поступают в профильные школы и классы с углубленным изучением математики, физики, химии;</w:t>
            </w:r>
          </w:p>
          <w:p w:rsidR="00917D33" w:rsidRPr="00B32085" w:rsidRDefault="00917D33" w:rsidP="00B32085">
            <w:pPr>
              <w:numPr>
                <w:ilvl w:val="0"/>
                <w:numId w:val="10"/>
              </w:numPr>
              <w:jc w:val="both"/>
            </w:pPr>
            <w:r>
              <w:t>ф</w:t>
            </w:r>
            <w:r w:rsidRPr="00B32085">
              <w:t>ормирование сообщества педагогов и детей, занимающихся инновационной деятельностью, распро</w:t>
            </w:r>
            <w:r>
              <w:t>странение педагогического опыта;</w:t>
            </w:r>
            <w:r w:rsidRPr="00B32085">
              <w:t xml:space="preserve"> </w:t>
            </w:r>
          </w:p>
          <w:p w:rsidR="00917D33" w:rsidRPr="00B32085" w:rsidRDefault="00917D33" w:rsidP="00B32085">
            <w:pPr>
              <w:numPr>
                <w:ilvl w:val="0"/>
                <w:numId w:val="10"/>
              </w:numPr>
              <w:jc w:val="both"/>
            </w:pPr>
            <w:r>
              <w:t>с</w:t>
            </w:r>
            <w:r w:rsidRPr="00B32085">
              <w:t>оздание единого образовательного пространства «профессионалы-наставники – родители – дети – педагоги» (увеличилось число участников проекта, повысилась заинтересованность родителей и педагогов в техническом образовании дошкольников - 100 участников (201</w:t>
            </w:r>
            <w:r>
              <w:t>6г.), 1000 участников (2019г.);</w:t>
            </w:r>
          </w:p>
          <w:p w:rsidR="00917D33" w:rsidRPr="00B32085" w:rsidRDefault="00917D33" w:rsidP="00B32085">
            <w:pPr>
              <w:numPr>
                <w:ilvl w:val="0"/>
                <w:numId w:val="10"/>
              </w:numPr>
              <w:jc w:val="both"/>
            </w:pPr>
            <w:r>
              <w:t>р</w:t>
            </w:r>
            <w:r w:rsidRPr="00B32085">
              <w:t>асширение сетевого взаимодействия образовательных организаций (в 15 дошкольн</w:t>
            </w:r>
            <w:r>
              <w:t xml:space="preserve">ых образовательных учреждениях </w:t>
            </w:r>
            <w:r w:rsidRPr="00B32085">
              <w:t>города научно-техническое образование стало структурным компонентом образовательных программ)</w:t>
            </w:r>
            <w:r>
              <w:t>;</w:t>
            </w:r>
          </w:p>
          <w:p w:rsidR="00917D33" w:rsidRPr="004E052E" w:rsidRDefault="00917D33" w:rsidP="004E052E">
            <w:pPr>
              <w:numPr>
                <w:ilvl w:val="0"/>
                <w:numId w:val="10"/>
              </w:numPr>
              <w:jc w:val="both"/>
            </w:pPr>
            <w:r>
              <w:lastRenderedPageBreak/>
              <w:t>о</w:t>
            </w:r>
            <w:r w:rsidRPr="00B32085">
              <w:t xml:space="preserve">бщественное признание 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  <w:rPr>
          <w:i/>
          <w:iCs/>
        </w:rPr>
      </w:pPr>
      <w:r>
        <w:t>20</w:t>
      </w:r>
      <w:r w:rsidRPr="002C1F27">
        <w:t xml:space="preserve">. Краткая информация о лидере практики/команде проекта </w:t>
      </w:r>
      <w:r w:rsidRPr="002C1F27">
        <w:rPr>
          <w:i/>
          <w:iCs/>
        </w:rPr>
        <w:t>(не более 0,5 страницы)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917D33" w:rsidRPr="00886465">
        <w:tc>
          <w:tcPr>
            <w:tcW w:w="9605" w:type="dxa"/>
          </w:tcPr>
          <w:p w:rsidR="00917D33" w:rsidRPr="004145E9" w:rsidRDefault="00917D33" w:rsidP="001A6B1E">
            <w:pPr>
              <w:jc w:val="both"/>
            </w:pPr>
            <w:r w:rsidRPr="005422DE">
              <w:rPr>
                <w:b/>
                <w:bCs/>
              </w:rPr>
              <w:t>Лидер практики:</w:t>
            </w:r>
            <w:r w:rsidRPr="005422DE">
              <w:t xml:space="preserve"> Мухитдинов Артур </w:t>
            </w:r>
            <w:proofErr w:type="spellStart"/>
            <w:r w:rsidRPr="005422DE">
              <w:t>Нуриевич</w:t>
            </w:r>
            <w:proofErr w:type="spellEnd"/>
            <w:r w:rsidRPr="005422DE">
              <w:t xml:space="preserve">, заместитель начальника Управления образования администрации </w:t>
            </w:r>
            <w:proofErr w:type="gramStart"/>
            <w:r w:rsidRPr="005422DE">
              <w:t>г</w:t>
            </w:r>
            <w:proofErr w:type="gramEnd"/>
            <w:r w:rsidRPr="005422DE">
              <w:t xml:space="preserve">. </w:t>
            </w:r>
            <w:proofErr w:type="spellStart"/>
            <w:r w:rsidRPr="005422DE">
              <w:t>Снежинска</w:t>
            </w:r>
            <w:proofErr w:type="spellEnd"/>
            <w:r w:rsidRPr="005422DE">
              <w:t xml:space="preserve">, куратор  практики: </w:t>
            </w:r>
            <w:proofErr w:type="gramStart"/>
            <w:r w:rsidR="005422DE" w:rsidRPr="005422DE">
              <w:t xml:space="preserve">Почётная грамота </w:t>
            </w:r>
            <w:proofErr w:type="spellStart"/>
            <w:r w:rsidR="005422DE" w:rsidRPr="005422DE">
              <w:t>Минобрнауки</w:t>
            </w:r>
            <w:proofErr w:type="spellEnd"/>
            <w:r w:rsidR="005422DE" w:rsidRPr="005422DE">
              <w:t xml:space="preserve"> России, нагрудный знак «Почётный работник общего образования Российской Федерации», нагрудный знак Российского профессионального союза работников атомной энергетики и промышленности «За взаимодействие и социальное партнёрство», знак отличия Государственной корпорации по атомной энергии «</w:t>
            </w:r>
            <w:proofErr w:type="spellStart"/>
            <w:r w:rsidR="005422DE" w:rsidRPr="005422DE">
              <w:t>Росатом</w:t>
            </w:r>
            <w:proofErr w:type="spellEnd"/>
            <w:r w:rsidR="005422DE" w:rsidRPr="005422DE">
              <w:t xml:space="preserve">», Почётная грамота Губернатора Челябинской области, Почётная грамота </w:t>
            </w:r>
            <w:proofErr w:type="spellStart"/>
            <w:r w:rsidR="005422DE" w:rsidRPr="005422DE">
              <w:t>Снежинского</w:t>
            </w:r>
            <w:proofErr w:type="spellEnd"/>
            <w:r w:rsidR="005422DE" w:rsidRPr="005422DE">
              <w:t xml:space="preserve"> городского округа,</w:t>
            </w:r>
            <w:r w:rsidR="005422DE">
              <w:rPr>
                <w:color w:val="FF0000"/>
              </w:rPr>
              <w:t xml:space="preserve"> </w:t>
            </w:r>
            <w:r w:rsidR="005422DE" w:rsidRPr="004145E9">
              <w:t xml:space="preserve">Премия Собрания депутатов города </w:t>
            </w:r>
            <w:proofErr w:type="spellStart"/>
            <w:r w:rsidR="005422DE" w:rsidRPr="004145E9">
              <w:t>Снежинска</w:t>
            </w:r>
            <w:proofErr w:type="spellEnd"/>
            <w:r w:rsidR="005422DE" w:rsidRPr="004145E9">
              <w:t>, Премия Законодательного собрания Челябинской области.</w:t>
            </w:r>
            <w:proofErr w:type="gramEnd"/>
          </w:p>
          <w:p w:rsidR="00917D33" w:rsidRPr="001927EA" w:rsidRDefault="00917D33" w:rsidP="001A6B1E">
            <w:pPr>
              <w:jc w:val="both"/>
              <w:rPr>
                <w:b/>
                <w:bCs/>
              </w:rPr>
            </w:pPr>
            <w:r w:rsidRPr="001927EA">
              <w:rPr>
                <w:b/>
                <w:bCs/>
              </w:rPr>
              <w:t>Команда практики:</w:t>
            </w:r>
          </w:p>
          <w:p w:rsidR="00917D33" w:rsidRDefault="00917D33" w:rsidP="00AA0315">
            <w:pPr>
              <w:jc w:val="both"/>
            </w:pPr>
            <w:r>
              <w:t xml:space="preserve">Балашова Инесса </w:t>
            </w:r>
            <w:proofErr w:type="spellStart"/>
            <w:r>
              <w:t>Адольфовна</w:t>
            </w:r>
            <w:proofErr w:type="spellEnd"/>
            <w:r>
              <w:t>, депутат</w:t>
            </w:r>
            <w:r w:rsidRPr="00AB6609">
              <w:t xml:space="preserve"> Собрания депу</w:t>
            </w:r>
            <w:r>
              <w:t xml:space="preserve">татов города </w:t>
            </w:r>
            <w:proofErr w:type="spellStart"/>
            <w:r>
              <w:t>Снежинска</w:t>
            </w:r>
            <w:proofErr w:type="spellEnd"/>
            <w:r>
              <w:t>, инженер-исследователь</w:t>
            </w:r>
            <w:r w:rsidRPr="00AB6609">
              <w:t xml:space="preserve"> «РФЯЦ-ВНИИТФ имени академика Е.И. </w:t>
            </w:r>
            <w:proofErr w:type="spellStart"/>
            <w:r w:rsidRPr="00AB6609">
              <w:t>Забабахина</w:t>
            </w:r>
            <w:proofErr w:type="spellEnd"/>
            <w:r w:rsidRPr="00AB6609">
              <w:t>»</w:t>
            </w:r>
            <w:r>
              <w:t>, научный консультант, председатель жюри.</w:t>
            </w:r>
          </w:p>
          <w:p w:rsidR="00917D33" w:rsidRDefault="00917D33" w:rsidP="001A6B1E">
            <w:pPr>
              <w:jc w:val="both"/>
            </w:pPr>
            <w:proofErr w:type="spellStart"/>
            <w:r>
              <w:t>Скороспешкина</w:t>
            </w:r>
            <w:proofErr w:type="spellEnd"/>
            <w:r>
              <w:t xml:space="preserve"> Анастасия Борисовна, заведующий МАДОУ №24, координатор, </w:t>
            </w:r>
            <w:r w:rsidRPr="001927EA">
              <w:t>ответственный за сопровождение</w:t>
            </w:r>
            <w:r>
              <w:t xml:space="preserve"> практики: </w:t>
            </w:r>
            <w:proofErr w:type="gramStart"/>
            <w:r w:rsidRPr="00C2440F">
              <w:t>Почетная грамота Управления образования админи</w:t>
            </w:r>
            <w:r>
              <w:t xml:space="preserve">страции г. </w:t>
            </w:r>
            <w:proofErr w:type="spellStart"/>
            <w:r>
              <w:t>Снежинска</w:t>
            </w:r>
            <w:proofErr w:type="spellEnd"/>
            <w:r>
              <w:t xml:space="preserve">, </w:t>
            </w:r>
            <w:r w:rsidRPr="00C2440F">
              <w:t>Благодарственное письмо Собрания де</w:t>
            </w:r>
            <w:r>
              <w:t xml:space="preserve">путатов г. </w:t>
            </w:r>
            <w:proofErr w:type="spellStart"/>
            <w:r>
              <w:t>Снежинска</w:t>
            </w:r>
            <w:proofErr w:type="spellEnd"/>
            <w:r>
              <w:t xml:space="preserve">, </w:t>
            </w:r>
            <w:r w:rsidRPr="00AA5E2F">
              <w:t xml:space="preserve">Почетная грамота </w:t>
            </w:r>
            <w:proofErr w:type="spellStart"/>
            <w:r w:rsidRPr="00AA5E2F">
              <w:t>Снежинского</w:t>
            </w:r>
            <w:proofErr w:type="spellEnd"/>
            <w:r w:rsidRPr="00AA5E2F">
              <w:t xml:space="preserve"> городского округа</w:t>
            </w:r>
            <w:r>
              <w:t>,</w:t>
            </w:r>
            <w:r w:rsidRPr="00C2440F">
              <w:t xml:space="preserve"> Почетная грамота Министерства образования и науки Челябинской области</w:t>
            </w:r>
            <w:r>
              <w:t xml:space="preserve">, </w:t>
            </w:r>
            <w:r w:rsidRPr="00C2440F">
              <w:t xml:space="preserve">Благодарственное письмо Главы </w:t>
            </w:r>
            <w:proofErr w:type="spellStart"/>
            <w:r w:rsidRPr="00C2440F">
              <w:t>Снежинского</w:t>
            </w:r>
            <w:proofErr w:type="spellEnd"/>
            <w:r w:rsidRPr="00C2440F">
              <w:t xml:space="preserve"> городского округа</w:t>
            </w:r>
            <w:r>
              <w:t xml:space="preserve">, </w:t>
            </w:r>
            <w:r w:rsidRPr="00C2440F">
              <w:t>Преми</w:t>
            </w:r>
            <w:r>
              <w:t>я</w:t>
            </w:r>
            <w:r w:rsidRPr="00C2440F">
              <w:t xml:space="preserve"> Законодательно</w:t>
            </w:r>
            <w:r>
              <w:t>го собрания Челябинской области, Благодарность Государственной корпорации  по атомной энергии «</w:t>
            </w:r>
            <w:proofErr w:type="spellStart"/>
            <w:r>
              <w:t>Росатом</w:t>
            </w:r>
            <w:proofErr w:type="spellEnd"/>
            <w:r>
              <w:t xml:space="preserve">», </w:t>
            </w:r>
            <w:r w:rsidRPr="00CE727E">
              <w:t xml:space="preserve">грант ФГУП «РФЯЦ-ВНИИТФ им академика </w:t>
            </w:r>
            <w:proofErr w:type="spellStart"/>
            <w:r w:rsidRPr="00CE727E">
              <w:t>Е.И.Забабахина</w:t>
            </w:r>
            <w:proofErr w:type="spellEnd"/>
            <w:r w:rsidRPr="00CE727E">
              <w:t>»</w:t>
            </w:r>
            <w:r>
              <w:t xml:space="preserve"> (2016г.). </w:t>
            </w:r>
            <w:proofErr w:type="gramEnd"/>
          </w:p>
          <w:p w:rsidR="00917D33" w:rsidRDefault="00917D33" w:rsidP="00725E24">
            <w:pPr>
              <w:jc w:val="both"/>
            </w:pPr>
            <w:r>
              <w:t xml:space="preserve">Веретенникова Оксана Аркадьевна, заместитель заведующего по УВР, организатор практики: </w:t>
            </w:r>
            <w:r w:rsidRPr="00AA5E2F">
              <w:t>Почетная грамота Министерства образован</w:t>
            </w:r>
            <w:r>
              <w:t xml:space="preserve">ия и науки Челябинской области, </w:t>
            </w:r>
            <w:r w:rsidRPr="00AA5E2F">
              <w:t xml:space="preserve">Почетная грамота Управления образования администрации города </w:t>
            </w:r>
            <w:proofErr w:type="spellStart"/>
            <w:r w:rsidRPr="00AA5E2F">
              <w:t>Снежинска</w:t>
            </w:r>
            <w:proofErr w:type="spellEnd"/>
            <w:r>
              <w:t xml:space="preserve">, </w:t>
            </w:r>
            <w:r w:rsidRPr="00CE727E">
              <w:t xml:space="preserve">грант ФГУП «РФЯЦ-ВНИИТФ им академика </w:t>
            </w:r>
            <w:proofErr w:type="spellStart"/>
            <w:r w:rsidRPr="00CE727E">
              <w:t>Е.И.Забабахина</w:t>
            </w:r>
            <w:proofErr w:type="spellEnd"/>
            <w:r w:rsidRPr="00CE727E">
              <w:t>»</w:t>
            </w:r>
            <w:r>
              <w:t xml:space="preserve"> (2017г.).</w:t>
            </w:r>
          </w:p>
          <w:p w:rsidR="00917D33" w:rsidRPr="002C1F27" w:rsidRDefault="00917D33" w:rsidP="00725E24">
            <w:pPr>
              <w:jc w:val="both"/>
            </w:pPr>
            <w:proofErr w:type="spellStart"/>
            <w:r>
              <w:t>Вихляева</w:t>
            </w:r>
            <w:proofErr w:type="spellEnd"/>
            <w:r>
              <w:t xml:space="preserve"> Галина Федоровна, учитель – логопед МАДОУ №24, организатор практики: </w:t>
            </w:r>
            <w:r w:rsidRPr="00AA5E2F">
              <w:t xml:space="preserve">Почетная грамота Министерства образования и науки Челябинской области, Почетная грамота Губернатора Челябинской области, Почетная грамота Главы </w:t>
            </w:r>
            <w:proofErr w:type="spellStart"/>
            <w:r w:rsidRPr="00AA5E2F">
              <w:t>Снежинского</w:t>
            </w:r>
            <w:proofErr w:type="spellEnd"/>
            <w:r w:rsidRPr="00AA5E2F">
              <w:t xml:space="preserve"> городского округа</w:t>
            </w:r>
            <w:r>
              <w:t>,</w:t>
            </w:r>
            <w:r w:rsidRPr="00AA5E2F">
              <w:t xml:space="preserve"> Почетные грамоты, Благодарности Управления образования </w:t>
            </w:r>
            <w:proofErr w:type="gramStart"/>
            <w:r w:rsidRPr="00AA5E2F">
              <w:t>г</w:t>
            </w:r>
            <w:proofErr w:type="gramEnd"/>
            <w:r w:rsidRPr="00AA5E2F">
              <w:t xml:space="preserve">. </w:t>
            </w:r>
            <w:proofErr w:type="spellStart"/>
            <w:r w:rsidRPr="00AA5E2F">
              <w:t>Снежинска</w:t>
            </w:r>
            <w:proofErr w:type="spellEnd"/>
            <w:r>
              <w:t xml:space="preserve">, </w:t>
            </w:r>
            <w:r w:rsidRPr="00CE727E">
              <w:t xml:space="preserve">грант ФГУП «РФЯЦ-ВНИИТФ им академика </w:t>
            </w:r>
            <w:proofErr w:type="spellStart"/>
            <w:r w:rsidRPr="00CE727E">
              <w:t>Е.И.Забабахина</w:t>
            </w:r>
            <w:proofErr w:type="spellEnd"/>
            <w:r w:rsidRPr="00CE727E">
              <w:t>»</w:t>
            </w:r>
            <w:r>
              <w:t xml:space="preserve"> (2016г., 2017г., 2018г.).</w:t>
            </w:r>
          </w:p>
        </w:tc>
      </w:tr>
    </w:tbl>
    <w:p w:rsidR="00917D33" w:rsidRPr="002C1F27" w:rsidRDefault="00917D33" w:rsidP="000E30D5"/>
    <w:p w:rsidR="00917D33" w:rsidRPr="002C1F27" w:rsidRDefault="00917D33" w:rsidP="000E30D5">
      <w:pPr>
        <w:ind w:firstLine="0"/>
      </w:pPr>
      <w:r>
        <w:lastRenderedPageBreak/>
        <w:t>21</w:t>
      </w:r>
      <w:r w:rsidRPr="002C1F27">
        <w:t xml:space="preserve">. Ссылки на интернет-ресурсы практики </w:t>
      </w:r>
    </w:p>
    <w:p w:rsidR="00917D33" w:rsidRPr="002C1F27" w:rsidRDefault="00917D33" w:rsidP="000E30D5">
      <w:pPr>
        <w:ind w:firstLine="0"/>
        <w:rPr>
          <w:i/>
          <w:iCs/>
        </w:rPr>
      </w:pPr>
      <w:r w:rsidRPr="002C1F27">
        <w:rPr>
          <w:i/>
          <w:iCs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183"/>
        <w:gridCol w:w="5850"/>
      </w:tblGrid>
      <w:tr w:rsidR="00917D33" w:rsidRPr="00886465">
        <w:tc>
          <w:tcPr>
            <w:tcW w:w="538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3217" w:type="dxa"/>
          </w:tcPr>
          <w:p w:rsidR="00917D33" w:rsidRPr="002C1F27" w:rsidRDefault="00917D33" w:rsidP="00A32B3E">
            <w:pPr>
              <w:ind w:firstLine="0"/>
            </w:pPr>
            <w:r w:rsidRPr="002C1F27">
              <w:t>Наименование ресурса</w:t>
            </w:r>
          </w:p>
        </w:tc>
        <w:tc>
          <w:tcPr>
            <w:tcW w:w="5850" w:type="dxa"/>
          </w:tcPr>
          <w:p w:rsidR="00917D33" w:rsidRPr="002C1F27" w:rsidRDefault="00917D33" w:rsidP="00A32B3E">
            <w:pPr>
              <w:ind w:firstLine="0"/>
            </w:pPr>
            <w:r w:rsidRPr="002C1F27">
              <w:t>Ссылка на ресурс</w:t>
            </w:r>
          </w:p>
        </w:tc>
      </w:tr>
      <w:tr w:rsidR="00917D33" w:rsidRPr="00886465">
        <w:tc>
          <w:tcPr>
            <w:tcW w:w="538" w:type="dxa"/>
          </w:tcPr>
          <w:p w:rsidR="00917D33" w:rsidRPr="002C1F27" w:rsidRDefault="00917D33" w:rsidP="00A32B3E"/>
        </w:tc>
        <w:tc>
          <w:tcPr>
            <w:tcW w:w="3217" w:type="dxa"/>
          </w:tcPr>
          <w:p w:rsidR="00917D33" w:rsidRPr="002C1F27" w:rsidRDefault="00917D33" w:rsidP="00AB6609">
            <w:pPr>
              <w:ind w:firstLine="0"/>
            </w:pPr>
            <w:r>
              <w:t>Сайт МАДОУ №24</w:t>
            </w:r>
          </w:p>
        </w:tc>
        <w:tc>
          <w:tcPr>
            <w:tcW w:w="5850" w:type="dxa"/>
          </w:tcPr>
          <w:p w:rsidR="00917D33" w:rsidRPr="002C1F27" w:rsidRDefault="00051414" w:rsidP="00AB6609">
            <w:pPr>
              <w:ind w:firstLine="0"/>
            </w:pPr>
            <w:hyperlink r:id="rId7" w:history="1">
              <w:r w:rsidR="00917D33" w:rsidRPr="00107517">
                <w:rPr>
                  <w:rStyle w:val="a3"/>
                </w:rPr>
                <w:t>http://ds24.snzsite.ru/index.php/solnyshko/innovatsionnyj-proekt</w:t>
              </w:r>
            </w:hyperlink>
          </w:p>
        </w:tc>
      </w:tr>
      <w:tr w:rsidR="00917D33" w:rsidRPr="00886465">
        <w:tc>
          <w:tcPr>
            <w:tcW w:w="538" w:type="dxa"/>
          </w:tcPr>
          <w:p w:rsidR="00917D33" w:rsidRPr="002C1F27" w:rsidRDefault="00917D33" w:rsidP="00A32B3E"/>
        </w:tc>
        <w:tc>
          <w:tcPr>
            <w:tcW w:w="3217" w:type="dxa"/>
          </w:tcPr>
          <w:p w:rsidR="00917D33" w:rsidRDefault="00917D33" w:rsidP="00AB6609">
            <w:pPr>
              <w:ind w:firstLine="0"/>
            </w:pPr>
            <w:r>
              <w:t>О</w:t>
            </w:r>
            <w:r w:rsidRPr="00AB6609">
              <w:t xml:space="preserve">фициальный канал </w:t>
            </w:r>
            <w:proofErr w:type="spellStart"/>
            <w:r w:rsidRPr="00AB6609">
              <w:t>снежинской</w:t>
            </w:r>
            <w:proofErr w:type="spellEnd"/>
            <w:r w:rsidRPr="00AB6609">
              <w:t xml:space="preserve"> телекомпании на </w:t>
            </w:r>
            <w:proofErr w:type="spellStart"/>
            <w:r w:rsidRPr="00AB6609">
              <w:t>youtube</w:t>
            </w:r>
            <w:proofErr w:type="spellEnd"/>
          </w:p>
        </w:tc>
        <w:tc>
          <w:tcPr>
            <w:tcW w:w="5850" w:type="dxa"/>
          </w:tcPr>
          <w:p w:rsidR="00917D33" w:rsidRDefault="00051414" w:rsidP="00AB6609">
            <w:pPr>
              <w:ind w:firstLine="0"/>
            </w:pPr>
            <w:hyperlink r:id="rId8" w:history="1">
              <w:r w:rsidR="00917D33" w:rsidRPr="00107517">
                <w:rPr>
                  <w:rStyle w:val="a3"/>
                </w:rPr>
                <w:t>https://www.youtube.com/watch?v=ae9au-v1Y2g&amp;t=188s</w:t>
              </w:r>
            </w:hyperlink>
          </w:p>
          <w:p w:rsidR="00917D33" w:rsidRDefault="00051414" w:rsidP="00AB6609">
            <w:pPr>
              <w:ind w:firstLine="0"/>
            </w:pPr>
            <w:hyperlink r:id="rId9" w:history="1">
              <w:r w:rsidR="00917D33" w:rsidRPr="00107517">
                <w:rPr>
                  <w:rStyle w:val="a3"/>
                </w:rPr>
                <w:t>https://www.youtube.com/watch?v=4zSPrsymlyQ</w:t>
              </w:r>
            </w:hyperlink>
            <w:r w:rsidR="00917D33">
              <w:t xml:space="preserve">  </w:t>
            </w:r>
          </w:p>
          <w:p w:rsidR="00917D33" w:rsidRDefault="00051414" w:rsidP="00AB6609">
            <w:pPr>
              <w:ind w:firstLine="0"/>
            </w:pPr>
            <w:hyperlink r:id="rId10" w:history="1">
              <w:r w:rsidR="00917D33" w:rsidRPr="00107517">
                <w:rPr>
                  <w:rStyle w:val="a3"/>
                </w:rPr>
                <w:t>https://www.youtube.com/watch?v=vWAgOuOxMI8</w:t>
              </w:r>
            </w:hyperlink>
            <w:r w:rsidR="00917D33">
              <w:t xml:space="preserve"> </w:t>
            </w:r>
          </w:p>
        </w:tc>
      </w:tr>
    </w:tbl>
    <w:p w:rsidR="00917D33" w:rsidRPr="002C1F27" w:rsidRDefault="00917D33" w:rsidP="000E30D5">
      <w:pPr>
        <w:ind w:firstLine="0"/>
      </w:pPr>
    </w:p>
    <w:p w:rsidR="00917D33" w:rsidRPr="002C1F27" w:rsidRDefault="00917D33" w:rsidP="000E30D5">
      <w:pPr>
        <w:ind w:firstLine="0"/>
      </w:pPr>
      <w:r>
        <w:t>22</w:t>
      </w:r>
      <w:r w:rsidRPr="002C1F27">
        <w:t>. Список контактов, ответственных за реализацию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5935"/>
        <w:gridCol w:w="2927"/>
      </w:tblGrid>
      <w:tr w:rsidR="00917D33" w:rsidRPr="00886465">
        <w:tc>
          <w:tcPr>
            <w:tcW w:w="707" w:type="dxa"/>
          </w:tcPr>
          <w:p w:rsidR="00917D33" w:rsidRPr="002C1F27" w:rsidRDefault="00917D33" w:rsidP="00A32B3E">
            <w:pPr>
              <w:ind w:firstLine="0"/>
            </w:pPr>
            <w:r w:rsidRPr="002C1F27">
              <w:t>№</w:t>
            </w:r>
          </w:p>
        </w:tc>
        <w:tc>
          <w:tcPr>
            <w:tcW w:w="5935" w:type="dxa"/>
          </w:tcPr>
          <w:p w:rsidR="00917D33" w:rsidRPr="002C1F27" w:rsidRDefault="00917D33" w:rsidP="00A32B3E">
            <w:pPr>
              <w:ind w:firstLine="0"/>
            </w:pPr>
            <w:proofErr w:type="gramStart"/>
            <w:r w:rsidRPr="002C1F27">
              <w:t>Ответственный</w:t>
            </w:r>
            <w:proofErr w:type="gramEnd"/>
            <w:r w:rsidRPr="002C1F27">
              <w:t xml:space="preserve"> (ФИО, должность)</w:t>
            </w:r>
          </w:p>
        </w:tc>
        <w:tc>
          <w:tcPr>
            <w:tcW w:w="2927" w:type="dxa"/>
          </w:tcPr>
          <w:p w:rsidR="00917D33" w:rsidRPr="002C1F27" w:rsidRDefault="00917D33" w:rsidP="00A32B3E">
            <w:pPr>
              <w:ind w:firstLine="0"/>
            </w:pPr>
            <w:r w:rsidRPr="002C1F27">
              <w:t>Телефон, электронная почта</w:t>
            </w:r>
          </w:p>
        </w:tc>
      </w:tr>
      <w:tr w:rsidR="00917D33" w:rsidRPr="00886465">
        <w:tc>
          <w:tcPr>
            <w:tcW w:w="707" w:type="dxa"/>
          </w:tcPr>
          <w:p w:rsidR="00917D33" w:rsidRPr="002C1F27" w:rsidRDefault="00917D33" w:rsidP="00A32B3E">
            <w:pPr>
              <w:ind w:firstLine="176"/>
            </w:pPr>
          </w:p>
        </w:tc>
        <w:tc>
          <w:tcPr>
            <w:tcW w:w="5935" w:type="dxa"/>
          </w:tcPr>
          <w:p w:rsidR="00917D33" w:rsidRPr="002B07C3" w:rsidRDefault="00917D33" w:rsidP="00A60DEE">
            <w:pPr>
              <w:ind w:firstLine="0"/>
              <w:jc w:val="both"/>
            </w:pPr>
            <w:proofErr w:type="spellStart"/>
            <w:r>
              <w:t>Скороспешкина</w:t>
            </w:r>
            <w:proofErr w:type="spellEnd"/>
            <w:r>
              <w:t xml:space="preserve"> А.Б., заведующий МАДОУ №24</w:t>
            </w:r>
          </w:p>
        </w:tc>
        <w:tc>
          <w:tcPr>
            <w:tcW w:w="2927" w:type="dxa"/>
          </w:tcPr>
          <w:p w:rsidR="00917D33" w:rsidRPr="00725E24" w:rsidRDefault="00917D33" w:rsidP="00A60DEE">
            <w:pPr>
              <w:ind w:firstLine="0"/>
              <w:jc w:val="both"/>
            </w:pPr>
            <w:r w:rsidRPr="00725E24">
              <w:rPr>
                <w:sz w:val="22"/>
                <w:szCs w:val="22"/>
              </w:rPr>
              <w:t>8(35146)92909,</w:t>
            </w:r>
          </w:p>
          <w:p w:rsidR="00917D33" w:rsidRPr="00725E24" w:rsidRDefault="00051414" w:rsidP="00A60DEE">
            <w:pPr>
              <w:ind w:firstLine="0"/>
              <w:jc w:val="both"/>
            </w:pPr>
            <w:hyperlink r:id="rId11" w:history="1">
              <w:r w:rsidR="00917D33" w:rsidRPr="00725E24">
                <w:rPr>
                  <w:rStyle w:val="a3"/>
                  <w:rFonts w:ascii="Lucida Grande" w:hAnsi="Lucida Grande" w:cs="Lucida Grande"/>
                  <w:sz w:val="22"/>
                  <w:szCs w:val="22"/>
                  <w:shd w:val="clear" w:color="auto" w:fill="FFFFFF"/>
                </w:rPr>
                <w:t>ds24@snzadm.ru</w:t>
              </w:r>
            </w:hyperlink>
          </w:p>
        </w:tc>
      </w:tr>
    </w:tbl>
    <w:p w:rsidR="00917D33" w:rsidRDefault="00917D33" w:rsidP="00A60DEE">
      <w:pPr>
        <w:ind w:firstLine="0"/>
      </w:pPr>
    </w:p>
    <w:sectPr w:rsidR="00917D33" w:rsidSect="008A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4AB"/>
    <w:multiLevelType w:val="hybridMultilevel"/>
    <w:tmpl w:val="F27E4F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E26"/>
    <w:multiLevelType w:val="hybridMultilevel"/>
    <w:tmpl w:val="4836D3BA"/>
    <w:lvl w:ilvl="0" w:tplc="0F36F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C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AFD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2E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08E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8CF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A5D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CCA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83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F63935"/>
    <w:multiLevelType w:val="hybridMultilevel"/>
    <w:tmpl w:val="BD749CB2"/>
    <w:lvl w:ilvl="0" w:tplc="F700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F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6FB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E01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E29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08A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2BF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AEC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4FD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F96080"/>
    <w:multiLevelType w:val="hybridMultilevel"/>
    <w:tmpl w:val="B8D2F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9D7781"/>
    <w:multiLevelType w:val="hybridMultilevel"/>
    <w:tmpl w:val="C59435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8CC4DFF"/>
    <w:multiLevelType w:val="hybridMultilevel"/>
    <w:tmpl w:val="CF2ED4A0"/>
    <w:lvl w:ilvl="0" w:tplc="AC58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6CD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A564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21A69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B0C2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6BC0D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00A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89646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3001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1AD01F2"/>
    <w:multiLevelType w:val="hybridMultilevel"/>
    <w:tmpl w:val="5B880D58"/>
    <w:lvl w:ilvl="0" w:tplc="D31216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CE2E6B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color w:val="000000"/>
      </w:rPr>
    </w:lvl>
    <w:lvl w:ilvl="2" w:tplc="CE2E6BA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bCs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E1702"/>
    <w:multiLevelType w:val="hybridMultilevel"/>
    <w:tmpl w:val="D562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F80F19"/>
    <w:multiLevelType w:val="hybridMultilevel"/>
    <w:tmpl w:val="E5C41C82"/>
    <w:lvl w:ilvl="0" w:tplc="22C06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582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B46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CA7F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224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9CCF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BAC6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6F05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1897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7A956972"/>
    <w:multiLevelType w:val="hybridMultilevel"/>
    <w:tmpl w:val="15888786"/>
    <w:lvl w:ilvl="0" w:tplc="AC689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D86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F0E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448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7A6BE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8CE6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6AF2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F2C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BC3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0D5"/>
    <w:rsid w:val="00030C68"/>
    <w:rsid w:val="00051414"/>
    <w:rsid w:val="00075908"/>
    <w:rsid w:val="000900EE"/>
    <w:rsid w:val="000B5D65"/>
    <w:rsid w:val="000E30D5"/>
    <w:rsid w:val="00107517"/>
    <w:rsid w:val="00107558"/>
    <w:rsid w:val="001259DD"/>
    <w:rsid w:val="001927EA"/>
    <w:rsid w:val="001A6B1E"/>
    <w:rsid w:val="001E0522"/>
    <w:rsid w:val="001E0F48"/>
    <w:rsid w:val="001F5777"/>
    <w:rsid w:val="00241727"/>
    <w:rsid w:val="00241F43"/>
    <w:rsid w:val="00247509"/>
    <w:rsid w:val="00291EEE"/>
    <w:rsid w:val="002B07C3"/>
    <w:rsid w:val="002C1F27"/>
    <w:rsid w:val="00303711"/>
    <w:rsid w:val="00322E01"/>
    <w:rsid w:val="0037128B"/>
    <w:rsid w:val="0039007F"/>
    <w:rsid w:val="003A3B40"/>
    <w:rsid w:val="004145E9"/>
    <w:rsid w:val="0042084B"/>
    <w:rsid w:val="004C3DC7"/>
    <w:rsid w:val="004D3F15"/>
    <w:rsid w:val="004E052E"/>
    <w:rsid w:val="005422DE"/>
    <w:rsid w:val="00597ABF"/>
    <w:rsid w:val="005D1ADD"/>
    <w:rsid w:val="00611265"/>
    <w:rsid w:val="00646EB4"/>
    <w:rsid w:val="006A19C1"/>
    <w:rsid w:val="00725E24"/>
    <w:rsid w:val="007461CC"/>
    <w:rsid w:val="007F7722"/>
    <w:rsid w:val="00807E91"/>
    <w:rsid w:val="00822299"/>
    <w:rsid w:val="00853A8F"/>
    <w:rsid w:val="00886465"/>
    <w:rsid w:val="008A751E"/>
    <w:rsid w:val="008D1F79"/>
    <w:rsid w:val="00917D33"/>
    <w:rsid w:val="009606D7"/>
    <w:rsid w:val="00963855"/>
    <w:rsid w:val="00971DE0"/>
    <w:rsid w:val="0098230E"/>
    <w:rsid w:val="00997FEF"/>
    <w:rsid w:val="00A32B3E"/>
    <w:rsid w:val="00A60DEE"/>
    <w:rsid w:val="00A84532"/>
    <w:rsid w:val="00A95BE0"/>
    <w:rsid w:val="00AA0315"/>
    <w:rsid w:val="00AA2951"/>
    <w:rsid w:val="00AA5E2F"/>
    <w:rsid w:val="00AB1BEE"/>
    <w:rsid w:val="00AB6609"/>
    <w:rsid w:val="00AC32D6"/>
    <w:rsid w:val="00AD02BF"/>
    <w:rsid w:val="00B32085"/>
    <w:rsid w:val="00B70E57"/>
    <w:rsid w:val="00BC4303"/>
    <w:rsid w:val="00BF337E"/>
    <w:rsid w:val="00C2440F"/>
    <w:rsid w:val="00C64046"/>
    <w:rsid w:val="00C71A0B"/>
    <w:rsid w:val="00CB4B0B"/>
    <w:rsid w:val="00CE5DBA"/>
    <w:rsid w:val="00CE727E"/>
    <w:rsid w:val="00D464BE"/>
    <w:rsid w:val="00D814F2"/>
    <w:rsid w:val="00DD35D0"/>
    <w:rsid w:val="00E33E3F"/>
    <w:rsid w:val="00E6346D"/>
    <w:rsid w:val="00E8061C"/>
    <w:rsid w:val="00EF1855"/>
    <w:rsid w:val="00FA70F5"/>
    <w:rsid w:val="00F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5"/>
    <w:pPr>
      <w:spacing w:line="360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727E"/>
    <w:rPr>
      <w:color w:val="0000FF"/>
      <w:u w:val="single"/>
    </w:rPr>
  </w:style>
  <w:style w:type="paragraph" w:styleId="a4">
    <w:name w:val="List Paragraph"/>
    <w:aliases w:val="Абзац списка1,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CE727E"/>
    <w:pPr>
      <w:spacing w:line="240" w:lineRule="auto"/>
      <w:ind w:left="720" w:firstLine="0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E727E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5">
    <w:name w:val="Абзац списка Знак"/>
    <w:aliases w:val="Абзац списка1 Знак,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4"/>
    <w:uiPriority w:val="99"/>
    <w:locked/>
    <w:rsid w:val="00CE72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E72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4C3DC7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D814F2"/>
    <w:pPr>
      <w:ind w:left="720"/>
    </w:pPr>
  </w:style>
  <w:style w:type="character" w:customStyle="1" w:styleId="apple-converted-space">
    <w:name w:val="apple-converted-space"/>
    <w:basedOn w:val="a0"/>
    <w:uiPriority w:val="99"/>
    <w:rsid w:val="00AA5E2F"/>
  </w:style>
  <w:style w:type="paragraph" w:customStyle="1" w:styleId="a7">
    <w:name w:val="Знак"/>
    <w:basedOn w:val="a"/>
    <w:uiPriority w:val="99"/>
    <w:rsid w:val="00AA5E2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11"/>
    <w:basedOn w:val="a"/>
    <w:uiPriority w:val="99"/>
    <w:rsid w:val="00E8061C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9au-v1Y2g&amp;t=188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24.snzsite.ru/index.php/solnyshko/innovatsionnyj-proe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robofest.ru/" TargetMode="External"/><Relationship Id="rId11" Type="http://schemas.openxmlformats.org/officeDocument/2006/relationships/hyperlink" Target="mailto:ds24@snzadm.ru" TargetMode="External"/><Relationship Id="rId5" Type="http://schemas.openxmlformats.org/officeDocument/2006/relationships/hyperlink" Target="http://www.vniitf.ru" TargetMode="External"/><Relationship Id="rId10" Type="http://schemas.openxmlformats.org/officeDocument/2006/relationships/hyperlink" Target="https://www.youtube.com/watch?v=vWAgOuOxM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zSPrsyml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2019-06-03T08:58:00Z</dcterms:created>
  <dcterms:modified xsi:type="dcterms:W3CDTF">2019-06-10T08:39:00Z</dcterms:modified>
</cp:coreProperties>
</file>