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8" w:type="dxa"/>
        <w:tblLayout w:type="fixed"/>
        <w:tblLook w:val="0000"/>
      </w:tblPr>
      <w:tblGrid>
        <w:gridCol w:w="3260"/>
        <w:gridCol w:w="3260"/>
        <w:gridCol w:w="3882"/>
      </w:tblGrid>
      <w:tr w:rsidR="00FF572F" w:rsidTr="003C02F8">
        <w:trPr>
          <w:trHeight w:val="358"/>
        </w:trPr>
        <w:tc>
          <w:tcPr>
            <w:tcW w:w="10402" w:type="dxa"/>
            <w:gridSpan w:val="3"/>
          </w:tcPr>
          <w:p w:rsidR="00FF572F" w:rsidRDefault="00FF57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</w:t>
            </w:r>
            <w:r w:rsidR="00BA4B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общеобразовательное учреждение </w:t>
            </w:r>
          </w:p>
          <w:p w:rsidR="00FF572F" w:rsidRDefault="00FF57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="00BA4B21">
              <w:rPr>
                <w:rFonts w:ascii="Times New Roman" w:hAnsi="Times New Roman"/>
                <w:b/>
                <w:bCs/>
                <w:sz w:val="24"/>
                <w:szCs w:val="24"/>
              </w:rPr>
              <w:t>Удомельская</w:t>
            </w:r>
            <w:proofErr w:type="spellEnd"/>
            <w:r w:rsidR="00BA4B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средняя общеобразовательная школа №1 </w:t>
            </w:r>
            <w:proofErr w:type="spellStart"/>
            <w:r w:rsidR="00BA4B21">
              <w:rPr>
                <w:rFonts w:ascii="Times New Roman" w:hAnsi="Times New Roman"/>
                <w:b/>
                <w:bCs/>
                <w:sz w:val="24"/>
                <w:szCs w:val="24"/>
              </w:rPr>
              <w:t>им.А.С.Попова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FF572F" w:rsidRDefault="00FF572F" w:rsidP="00BA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FBA" w:rsidRDefault="008A2FBA" w:rsidP="00BA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FBA" w:rsidRDefault="008A2FBA" w:rsidP="00BA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2F" w:rsidTr="003C02F8">
        <w:trPr>
          <w:trHeight w:val="358"/>
        </w:trPr>
        <w:tc>
          <w:tcPr>
            <w:tcW w:w="3260" w:type="dxa"/>
          </w:tcPr>
          <w:p w:rsidR="00FF572F" w:rsidRPr="008A2FBA" w:rsidRDefault="00FF572F" w:rsidP="003C02F8">
            <w:pPr>
              <w:snapToGrid w:val="0"/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FBA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FF572F" w:rsidRPr="008A2FBA" w:rsidRDefault="00FF572F" w:rsidP="003C02F8">
            <w:pPr>
              <w:spacing w:after="0" w:line="240" w:lineRule="auto"/>
              <w:ind w:left="567" w:right="62" w:hanging="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2FBA">
              <w:rPr>
                <w:rFonts w:ascii="Times New Roman" w:hAnsi="Times New Roman"/>
                <w:color w:val="000000"/>
                <w:sz w:val="20"/>
                <w:szCs w:val="20"/>
              </w:rPr>
              <w:t>на заседании</w:t>
            </w:r>
          </w:p>
          <w:p w:rsidR="00FF572F" w:rsidRPr="008A2FBA" w:rsidRDefault="00FF572F" w:rsidP="003C02F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2FBA">
              <w:rPr>
                <w:rFonts w:ascii="Times New Roman" w:hAnsi="Times New Roman"/>
                <w:color w:val="000000"/>
                <w:sz w:val="20"/>
                <w:szCs w:val="20"/>
              </w:rPr>
              <w:t>педагогического совета</w:t>
            </w:r>
          </w:p>
          <w:p w:rsidR="00FF572F" w:rsidRPr="008A2FBA" w:rsidRDefault="00FF572F" w:rsidP="003C02F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2F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</w:t>
            </w:r>
            <w:r w:rsidR="00BA4B21" w:rsidRPr="008A2F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УСОШ №1 </w:t>
            </w:r>
            <w:proofErr w:type="spellStart"/>
            <w:r w:rsidR="00BA4B21" w:rsidRPr="008A2FBA">
              <w:rPr>
                <w:rFonts w:ascii="Times New Roman" w:hAnsi="Times New Roman"/>
                <w:color w:val="000000"/>
                <w:sz w:val="20"/>
                <w:szCs w:val="20"/>
              </w:rPr>
              <w:t>им.А.С.Попова</w:t>
            </w:r>
            <w:proofErr w:type="spellEnd"/>
          </w:p>
          <w:p w:rsidR="00FF572F" w:rsidRPr="008A2FBA" w:rsidRDefault="00BA4B21" w:rsidP="003C02F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2FBA">
              <w:rPr>
                <w:rFonts w:ascii="Times New Roman" w:hAnsi="Times New Roman"/>
                <w:color w:val="000000"/>
                <w:sz w:val="20"/>
                <w:szCs w:val="20"/>
              </w:rPr>
              <w:t>от «</w:t>
            </w:r>
            <w:r w:rsidR="006C4EE2" w:rsidRPr="008A2FB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6740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6C4EE2" w:rsidRPr="008A2F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  <w:r w:rsidR="00867400">
              <w:rPr>
                <w:rFonts w:ascii="Times New Roman" w:hAnsi="Times New Roman"/>
                <w:color w:val="000000"/>
                <w:sz w:val="20"/>
                <w:szCs w:val="20"/>
              </w:rPr>
              <w:t>апреля</w:t>
            </w:r>
            <w:r w:rsidR="00FF572F" w:rsidRPr="008A2F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</w:t>
            </w:r>
            <w:r w:rsidR="0086740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FF572F" w:rsidRPr="008A2F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  <w:p w:rsidR="00FF572F" w:rsidRPr="008A2FBA" w:rsidRDefault="00FF572F" w:rsidP="00867400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FBA">
              <w:rPr>
                <w:rFonts w:ascii="Times New Roman" w:hAnsi="Times New Roman"/>
                <w:color w:val="000000"/>
                <w:sz w:val="20"/>
                <w:szCs w:val="20"/>
              </w:rPr>
              <w:t>протокол №</w:t>
            </w:r>
            <w:r w:rsidR="008674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3260" w:type="dxa"/>
          </w:tcPr>
          <w:p w:rsidR="00D51C62" w:rsidRPr="008A2FBA" w:rsidRDefault="00D51C62" w:rsidP="00D51C62">
            <w:pPr>
              <w:snapToGrid w:val="0"/>
              <w:spacing w:after="0" w:line="240" w:lineRule="auto"/>
              <w:ind w:left="423"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8A2FBA">
              <w:rPr>
                <w:rFonts w:ascii="Times New Roman" w:hAnsi="Times New Roman"/>
                <w:color w:val="000000"/>
                <w:sz w:val="24"/>
                <w:szCs w:val="24"/>
              </w:rPr>
              <w:t>ПРИНЯТО</w:t>
            </w:r>
          </w:p>
          <w:p w:rsidR="00D51C62" w:rsidRPr="008A2FBA" w:rsidRDefault="00D51C62" w:rsidP="00D51C62">
            <w:pPr>
              <w:spacing w:after="0" w:line="240" w:lineRule="auto"/>
              <w:ind w:left="567" w:right="62" w:hanging="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2FBA">
              <w:rPr>
                <w:rFonts w:ascii="Times New Roman" w:hAnsi="Times New Roman"/>
                <w:color w:val="000000"/>
                <w:sz w:val="20"/>
                <w:szCs w:val="20"/>
              </w:rPr>
              <w:t>на заседании</w:t>
            </w:r>
          </w:p>
          <w:p w:rsidR="00D51C62" w:rsidRPr="008A2FBA" w:rsidRDefault="00D51C62" w:rsidP="00D51C62">
            <w:pPr>
              <w:spacing w:after="0" w:line="240" w:lineRule="auto"/>
              <w:ind w:left="567" w:right="62" w:hanging="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2FBA">
              <w:rPr>
                <w:rFonts w:ascii="Times New Roman" w:hAnsi="Times New Roman"/>
                <w:color w:val="000000"/>
                <w:sz w:val="20"/>
                <w:szCs w:val="20"/>
              </w:rPr>
              <w:t>Совета школы</w:t>
            </w:r>
          </w:p>
          <w:p w:rsidR="00D51C62" w:rsidRPr="008A2FBA" w:rsidRDefault="00D51C62" w:rsidP="00D51C6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2FBA">
              <w:rPr>
                <w:rFonts w:ascii="Times New Roman" w:hAnsi="Times New Roman"/>
                <w:color w:val="000000"/>
                <w:sz w:val="20"/>
                <w:szCs w:val="20"/>
              </w:rPr>
              <w:t>МБОУ УСОШ №1</w:t>
            </w:r>
          </w:p>
          <w:p w:rsidR="00D51C62" w:rsidRPr="008A2FBA" w:rsidRDefault="00D51C62" w:rsidP="00D51C6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A2FBA">
              <w:rPr>
                <w:rFonts w:ascii="Times New Roman" w:hAnsi="Times New Roman"/>
                <w:color w:val="000000"/>
                <w:sz w:val="20"/>
                <w:szCs w:val="20"/>
              </w:rPr>
              <w:t>им.А.С.Попова</w:t>
            </w:r>
            <w:proofErr w:type="spellEnd"/>
          </w:p>
          <w:p w:rsidR="00D51C62" w:rsidRPr="008A2FBA" w:rsidRDefault="00D51C62" w:rsidP="00D51C62">
            <w:pPr>
              <w:spacing w:after="0" w:line="240" w:lineRule="auto"/>
              <w:ind w:left="567" w:right="62" w:hanging="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2FBA">
              <w:rPr>
                <w:rFonts w:ascii="Times New Roman" w:hAnsi="Times New Roman"/>
                <w:color w:val="000000"/>
                <w:sz w:val="20"/>
                <w:szCs w:val="20"/>
              </w:rPr>
              <w:t>от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6740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8A2FBA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67400">
              <w:rPr>
                <w:rFonts w:ascii="Times New Roman" w:hAnsi="Times New Roman"/>
                <w:color w:val="000000"/>
                <w:sz w:val="20"/>
                <w:szCs w:val="20"/>
              </w:rPr>
              <w:t>апреля</w:t>
            </w:r>
            <w:r w:rsidRPr="008A2F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</w:t>
            </w:r>
            <w:r w:rsidR="0086740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8A2F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  <w:p w:rsidR="00FF572F" w:rsidRPr="008A2FBA" w:rsidRDefault="00D51C62" w:rsidP="00D51C6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FBA">
              <w:rPr>
                <w:rFonts w:ascii="Times New Roman" w:hAnsi="Times New Roman"/>
                <w:color w:val="000000"/>
                <w:sz w:val="20"/>
                <w:szCs w:val="20"/>
              </w:rPr>
              <w:t>протокол №</w:t>
            </w:r>
            <w:r w:rsidR="008674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82" w:type="dxa"/>
          </w:tcPr>
          <w:p w:rsidR="00FF572F" w:rsidRPr="008A2FBA" w:rsidRDefault="00FF572F" w:rsidP="00EB5E21">
            <w:pPr>
              <w:snapToGrid w:val="0"/>
              <w:spacing w:after="0" w:line="240" w:lineRule="auto"/>
              <w:ind w:left="46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BA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FF572F" w:rsidRPr="008A2FBA" w:rsidRDefault="00FF572F" w:rsidP="00EB5E21">
            <w:pPr>
              <w:spacing w:after="0" w:line="240" w:lineRule="auto"/>
              <w:ind w:left="46"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FBA">
              <w:rPr>
                <w:rFonts w:ascii="Times New Roman" w:hAnsi="Times New Roman"/>
                <w:sz w:val="20"/>
                <w:szCs w:val="20"/>
              </w:rPr>
              <w:t>приказом</w:t>
            </w:r>
          </w:p>
          <w:p w:rsidR="00D97E14" w:rsidRPr="008A2FBA" w:rsidRDefault="00D97E14" w:rsidP="00EB5E21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2FBA">
              <w:rPr>
                <w:rFonts w:ascii="Times New Roman" w:hAnsi="Times New Roman"/>
                <w:color w:val="000000"/>
                <w:sz w:val="20"/>
                <w:szCs w:val="20"/>
              </w:rPr>
              <w:t>МБОУ УСОШ №1</w:t>
            </w:r>
          </w:p>
          <w:p w:rsidR="00D97E14" w:rsidRPr="008A2FBA" w:rsidRDefault="00D97E14" w:rsidP="00EB5E21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A2FBA">
              <w:rPr>
                <w:rFonts w:ascii="Times New Roman" w:hAnsi="Times New Roman"/>
                <w:color w:val="000000"/>
                <w:sz w:val="20"/>
                <w:szCs w:val="20"/>
              </w:rPr>
              <w:t>им.А.С.Попова</w:t>
            </w:r>
            <w:proofErr w:type="spellEnd"/>
          </w:p>
          <w:p w:rsidR="00FF572F" w:rsidRPr="008A2FBA" w:rsidRDefault="006C4EE2" w:rsidP="00EB5E21">
            <w:pPr>
              <w:spacing w:after="0" w:line="240" w:lineRule="auto"/>
              <w:ind w:left="46"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DDE_LINK"/>
            <w:bookmarkEnd w:id="0"/>
            <w:r w:rsidRPr="008A2FBA">
              <w:rPr>
                <w:rFonts w:ascii="Times New Roman" w:hAnsi="Times New Roman"/>
                <w:color w:val="000000"/>
                <w:sz w:val="20"/>
                <w:szCs w:val="20"/>
              </w:rPr>
              <w:t>от «</w:t>
            </w:r>
            <w:r w:rsidR="00D97E14" w:rsidRPr="008A2F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375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86740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375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» </w:t>
            </w:r>
            <w:r w:rsidR="00867400">
              <w:rPr>
                <w:rFonts w:ascii="Times New Roman" w:hAnsi="Times New Roman"/>
                <w:color w:val="000000"/>
                <w:sz w:val="20"/>
                <w:szCs w:val="20"/>
              </w:rPr>
              <w:t>мая</w:t>
            </w:r>
            <w:r w:rsidR="00FF572F" w:rsidRPr="008A2F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</w:t>
            </w:r>
            <w:r w:rsidR="0086740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FF572F" w:rsidRPr="008A2F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  <w:p w:rsidR="00FF572F" w:rsidRPr="008A2FBA" w:rsidRDefault="00FF572F" w:rsidP="00EB5E21">
            <w:pPr>
              <w:spacing w:after="0" w:line="200" w:lineRule="atLeast"/>
              <w:ind w:left="46"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2FBA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 w:rsidR="00B375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67400">
              <w:rPr>
                <w:rFonts w:ascii="Times New Roman" w:hAnsi="Times New Roman"/>
                <w:color w:val="000000"/>
                <w:sz w:val="20"/>
                <w:szCs w:val="20"/>
              </w:rPr>
              <w:t>57/2</w:t>
            </w:r>
          </w:p>
          <w:p w:rsidR="00FF572F" w:rsidRPr="008A2FBA" w:rsidRDefault="00FF572F">
            <w:pPr>
              <w:spacing w:after="0" w:line="240" w:lineRule="auto"/>
              <w:ind w:left="46"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572F" w:rsidRDefault="00FF5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E14" w:rsidRDefault="00D97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FBA" w:rsidRDefault="008A2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FBA" w:rsidRDefault="008A2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72F" w:rsidRDefault="00FF5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F572F" w:rsidRDefault="004D1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специальной индивидуальной программе развития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ограниченными возможностями здоровья</w:t>
      </w:r>
    </w:p>
    <w:p w:rsidR="000C5E72" w:rsidRDefault="000C5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B41" w:rsidRPr="003E6337" w:rsidRDefault="00FF572F" w:rsidP="003E6337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64243" w:rsidRDefault="00664243" w:rsidP="00950DC8">
      <w:pPr>
        <w:pStyle w:val="a9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Настоящее Положение </w:t>
      </w:r>
      <w:r w:rsidR="0076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специальной индивидуальной программе развития (далее СИПР) для обучающихся с тяжелыми и множественными нарушениями развития</w:t>
      </w:r>
      <w:r w:rsidR="004365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ТМНР)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разработано в целях создания условий для максимальной реализации особых образовательных потребностей ребенка с ОВЗ в процессе обучения воспитания.</w:t>
      </w:r>
    </w:p>
    <w:p w:rsidR="00664243" w:rsidRDefault="00CF3831" w:rsidP="00950DC8">
      <w:pPr>
        <w:pStyle w:val="a9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Целевое назначение </w:t>
      </w:r>
      <w:r w:rsidR="00664243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ED43BA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6642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заключается в направленности </w:t>
      </w:r>
      <w:r w:rsidR="006642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преодоление несоответствия между процессом обучения ребенка </w:t>
      </w:r>
      <w:r w:rsidR="00D534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тяжелыми и множественными нарушениями развития по АООП </w:t>
      </w:r>
      <w:r w:rsidR="00ED43BA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определенной</w:t>
      </w:r>
      <w:r w:rsidR="00D534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ступени образования и реальными возможностями ребенка исходя из структуры его нарушения, познавательных потребностей и возможностей.</w:t>
      </w:r>
    </w:p>
    <w:p w:rsidR="00765B41" w:rsidRDefault="00765B41" w:rsidP="00950DC8">
      <w:pPr>
        <w:pStyle w:val="a9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Положение разработано в соответствии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</w:p>
    <w:p w:rsidR="00765B41" w:rsidRDefault="00765B41" w:rsidP="00765B41">
      <w:pPr>
        <w:pStyle w:val="a9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765B41">
        <w:rPr>
          <w:rFonts w:ascii="Times New Roman" w:hAnsi="Times New Roman" w:cs="Times New Roman"/>
          <w:bCs/>
          <w:sz w:val="24"/>
          <w:szCs w:val="24"/>
        </w:rPr>
        <w:t>Федеральным законом Российской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Федерации от 29.12.2012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г.</w:t>
      </w:r>
      <w:r w:rsidRPr="00765B41">
        <w:rPr>
          <w:rFonts w:ascii="Times New Roman" w:hAnsi="Times New Roman" w:cs="Times New Roman"/>
          <w:bCs/>
          <w:sz w:val="24"/>
          <w:szCs w:val="24"/>
        </w:rPr>
        <w:t>№</w:t>
      </w:r>
      <w:proofErr w:type="spellEnd"/>
      <w:r w:rsidRPr="00765B41">
        <w:rPr>
          <w:rFonts w:ascii="Times New Roman" w:hAnsi="Times New Roman" w:cs="Times New Roman"/>
          <w:bCs/>
          <w:sz w:val="24"/>
          <w:szCs w:val="24"/>
        </w:rPr>
        <w:t xml:space="preserve"> 273-ФЗ  «Об образовании в Российской Федерации»,</w:t>
      </w:r>
    </w:p>
    <w:p w:rsidR="00765B41" w:rsidRPr="00765B41" w:rsidRDefault="00765B41" w:rsidP="00765B41">
      <w:pPr>
        <w:spacing w:after="0" w:line="293" w:lineRule="atLeast"/>
        <w:ind w:left="851" w:right="-2"/>
        <w:textAlignment w:val="baseline"/>
        <w:outlineLvl w:val="2"/>
        <w:rPr>
          <w:rFonts w:ascii="Times New Roman" w:hAnsi="Times New Roman" w:cs="Times New Roman"/>
          <w:b/>
          <w:bCs/>
          <w:color w:val="0059AA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65B41">
        <w:t xml:space="preserve"> </w:t>
      </w:r>
      <w:r w:rsidRPr="00765B41">
        <w:rPr>
          <w:rFonts w:ascii="Times New Roman" w:hAnsi="Times New Roman" w:cs="Times New Roman"/>
          <w:sz w:val="24"/>
          <w:szCs w:val="24"/>
        </w:rPr>
        <w:t>приказом  Министерства образования и науки Российской Федерации от 19 декабря 2014 года № 1598</w:t>
      </w:r>
      <w:r w:rsidRPr="00765B41">
        <w:rPr>
          <w:rFonts w:ascii="Times New Roman" w:hAnsi="Times New Roman" w:cs="Times New Roman"/>
          <w:bCs/>
          <w:sz w:val="24"/>
          <w:szCs w:val="24"/>
        </w:rPr>
        <w:t xml:space="preserve">, «Об утверждении </w:t>
      </w:r>
      <w:r w:rsidRPr="00765B41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</w:t>
      </w:r>
      <w:proofErr w:type="gramStart"/>
      <w:r w:rsidRPr="00765B4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65B41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здоровья», </w:t>
      </w:r>
      <w:r w:rsidRPr="00765B41">
        <w:rPr>
          <w:rFonts w:ascii="Times New Roman" w:hAnsi="Times New Roman" w:cs="Times New Roman"/>
          <w:b/>
          <w:bCs/>
          <w:color w:val="0059AA"/>
          <w:sz w:val="24"/>
          <w:szCs w:val="24"/>
        </w:rPr>
        <w:t xml:space="preserve"> </w:t>
      </w:r>
    </w:p>
    <w:p w:rsidR="00765B41" w:rsidRPr="00765B41" w:rsidRDefault="00765B41" w:rsidP="00765B41">
      <w:pPr>
        <w:spacing w:after="0" w:line="293" w:lineRule="atLeast"/>
        <w:ind w:left="851" w:right="-2"/>
        <w:textAlignment w:val="baseline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65B41">
        <w:rPr>
          <w:rFonts w:ascii="Times New Roman" w:hAnsi="Times New Roman" w:cs="Times New Roman"/>
          <w:bCs/>
          <w:sz w:val="24"/>
          <w:szCs w:val="24"/>
        </w:rPr>
        <w:t xml:space="preserve">-приказом Министерства образования и науки Российской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Федерации  от 19 декабря 2014г </w:t>
      </w:r>
    </w:p>
    <w:p w:rsidR="00765B41" w:rsidRPr="00765B41" w:rsidRDefault="00765B41" w:rsidP="00765B41">
      <w:pPr>
        <w:spacing w:after="0" w:line="293" w:lineRule="atLeast"/>
        <w:ind w:left="851" w:right="-2"/>
        <w:textAlignment w:val="baseline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65B41">
        <w:rPr>
          <w:rFonts w:ascii="Times New Roman" w:hAnsi="Times New Roman" w:cs="Times New Roman"/>
          <w:bCs/>
          <w:sz w:val="24"/>
          <w:szCs w:val="24"/>
        </w:rPr>
        <w:t xml:space="preserve"> № 1599«Об утверждении </w:t>
      </w:r>
      <w:r w:rsidRPr="00765B41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</w:t>
      </w:r>
      <w:proofErr w:type="gramStart"/>
      <w:r w:rsidRPr="00765B4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65B41">
        <w:rPr>
          <w:rFonts w:ascii="Times New Roman" w:hAnsi="Times New Roman" w:cs="Times New Roman"/>
          <w:sz w:val="24"/>
          <w:szCs w:val="24"/>
        </w:rPr>
        <w:t xml:space="preserve"> с умственной отсталостью (нарушением интеллекта)»</w:t>
      </w:r>
      <w:r w:rsidRPr="00765B41">
        <w:rPr>
          <w:rFonts w:ascii="Times New Roman" w:hAnsi="Times New Roman" w:cs="Times New Roman"/>
          <w:bCs/>
          <w:sz w:val="24"/>
          <w:szCs w:val="24"/>
        </w:rPr>
        <w:t>,</w:t>
      </w:r>
    </w:p>
    <w:p w:rsidR="00950DC8" w:rsidRPr="00950DC8" w:rsidRDefault="00950DC8" w:rsidP="00C126B9">
      <w:pPr>
        <w:pStyle w:val="a9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0DC8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Специальная индивидуальная</w:t>
      </w:r>
      <w:r w:rsidR="00ED43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программа развития</w:t>
      </w:r>
      <w:r w:rsidRPr="00950D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документ, содержащий в себе совокупность учебных курсов, разделов программы, форм и способов их освоения, которые позволяют создать условия для максимальной реализации особых образов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ательных потребностей обучающих</w:t>
      </w:r>
      <w:r w:rsidRPr="00950DC8">
        <w:rPr>
          <w:rFonts w:ascii="Times New Roman" w:eastAsia="Calibri" w:hAnsi="Times New Roman" w:cs="Times New Roman"/>
          <w:sz w:val="24"/>
          <w:szCs w:val="24"/>
          <w:lang w:eastAsia="en-US"/>
        </w:rPr>
        <w:t>ся с ограниченными возможностями здоровья на определенном уровне образования.</w:t>
      </w:r>
      <w:r w:rsidR="00C126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D1EBC" w:rsidRDefault="00765B41" w:rsidP="004D1EBC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831" w:rsidRPr="00CF3831">
        <w:rPr>
          <w:rFonts w:ascii="Times New Roman" w:hAnsi="Times New Roman" w:cs="Times New Roman"/>
          <w:sz w:val="24"/>
          <w:szCs w:val="24"/>
        </w:rPr>
        <w:t xml:space="preserve">СИПР разрабатывается </w:t>
      </w:r>
      <w:r w:rsidR="00C126B9">
        <w:rPr>
          <w:rFonts w:ascii="Times New Roman" w:hAnsi="Times New Roman" w:cs="Times New Roman"/>
          <w:sz w:val="24"/>
          <w:szCs w:val="24"/>
        </w:rPr>
        <w:t xml:space="preserve">по рекомендациям </w:t>
      </w:r>
      <w:proofErr w:type="spellStart"/>
      <w:proofErr w:type="gramStart"/>
      <w:r w:rsidR="00C126B9">
        <w:rPr>
          <w:rFonts w:ascii="Times New Roman" w:hAnsi="Times New Roman" w:cs="Times New Roman"/>
          <w:sz w:val="24"/>
          <w:szCs w:val="24"/>
        </w:rPr>
        <w:t>психолого-медико</w:t>
      </w:r>
      <w:proofErr w:type="spellEnd"/>
      <w:proofErr w:type="gramEnd"/>
      <w:r w:rsidR="00C126B9">
        <w:rPr>
          <w:rFonts w:ascii="Times New Roman" w:hAnsi="Times New Roman" w:cs="Times New Roman"/>
          <w:sz w:val="24"/>
          <w:szCs w:val="24"/>
        </w:rPr>
        <w:t xml:space="preserve"> педагогической комиссии (далее ПМПК) </w:t>
      </w:r>
      <w:r w:rsidR="00CF3831" w:rsidRPr="00CF3831">
        <w:rPr>
          <w:rFonts w:ascii="Times New Roman" w:hAnsi="Times New Roman" w:cs="Times New Roman"/>
          <w:sz w:val="24"/>
          <w:szCs w:val="24"/>
        </w:rPr>
        <w:t>на основе</w:t>
      </w:r>
      <w:r w:rsidR="00CF3831">
        <w:rPr>
          <w:rFonts w:ascii="Times New Roman" w:hAnsi="Times New Roman" w:cs="Times New Roman"/>
          <w:sz w:val="24"/>
          <w:szCs w:val="24"/>
        </w:rPr>
        <w:t xml:space="preserve"> Примерной адаптиров</w:t>
      </w:r>
      <w:r w:rsidR="00C126B9">
        <w:rPr>
          <w:rFonts w:ascii="Times New Roman" w:hAnsi="Times New Roman" w:cs="Times New Roman"/>
          <w:sz w:val="24"/>
          <w:szCs w:val="24"/>
        </w:rPr>
        <w:t>а</w:t>
      </w:r>
      <w:r w:rsidR="00CF3831">
        <w:rPr>
          <w:rFonts w:ascii="Times New Roman" w:hAnsi="Times New Roman" w:cs="Times New Roman"/>
          <w:sz w:val="24"/>
          <w:szCs w:val="24"/>
        </w:rPr>
        <w:t xml:space="preserve">нной основной образовательной программе образования для детей с ОВЗ </w:t>
      </w:r>
    </w:p>
    <w:p w:rsidR="00C126B9" w:rsidRDefault="00C126B9" w:rsidP="004D1EBC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Временной период реализации СИПР составляет один учебный год</w:t>
      </w:r>
    </w:p>
    <w:p w:rsidR="00C126B9" w:rsidRDefault="00C126B9" w:rsidP="00C126B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126B9" w:rsidRDefault="00C126B9" w:rsidP="00C126B9">
      <w:pPr>
        <w:pStyle w:val="a9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Порядок разработки и утверждения специальных образовательных программ.</w:t>
      </w:r>
    </w:p>
    <w:p w:rsidR="00C126B9" w:rsidRDefault="00C126B9" w:rsidP="00C126B9">
      <w:pPr>
        <w:pStyle w:val="a9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925">
        <w:rPr>
          <w:rFonts w:ascii="Times New Roman" w:hAnsi="Times New Roman" w:cs="Times New Roman"/>
          <w:sz w:val="24"/>
          <w:szCs w:val="24"/>
        </w:rPr>
        <w:t>В разработке СИПР принимают участие все специалисты, работающие с ребенком с ОВЗ в образовательной организации и его родители.</w:t>
      </w:r>
    </w:p>
    <w:p w:rsidR="001B4925" w:rsidRDefault="001B4925" w:rsidP="001B4925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разрабатывает и корректирует СИПР в соответствии с рекомендациями специалистов ПМПК, проектирует необходимые структурные составляющие индивидуальной программы развит</w:t>
      </w:r>
      <w:r w:rsidR="003963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1B4925" w:rsidRDefault="001B4925" w:rsidP="001B4925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службы сопровождения предоставляют комплексное изучение психолого-педагогического статуса ребенка </w:t>
      </w:r>
      <w:r w:rsidR="0039630E">
        <w:rPr>
          <w:rFonts w:ascii="Times New Roman" w:hAnsi="Times New Roman" w:cs="Times New Roman"/>
          <w:sz w:val="24"/>
          <w:szCs w:val="24"/>
        </w:rPr>
        <w:t>с ограниченными возможностями здоровья.</w:t>
      </w:r>
    </w:p>
    <w:p w:rsidR="0039630E" w:rsidRDefault="0039630E" w:rsidP="001B4925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 координирует деятельность всех участников образовательного процесса, анализирует требования федерального государственного образовательного стандарта, содержание примерных основных общеобразовательных программ и учебного плана.</w:t>
      </w:r>
    </w:p>
    <w:p w:rsidR="0039630E" w:rsidRDefault="0039630E" w:rsidP="001B4925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 (законный представитель) вносит предложения в СИПР по организации образовательного процесса,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 необходимые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подтверждающие статус ребенка с ОВЗ</w:t>
      </w:r>
      <w:r w:rsidR="009B6457">
        <w:rPr>
          <w:rFonts w:ascii="Times New Roman" w:hAnsi="Times New Roman" w:cs="Times New Roman"/>
          <w:sz w:val="24"/>
          <w:szCs w:val="24"/>
        </w:rPr>
        <w:t>.</w:t>
      </w:r>
    </w:p>
    <w:p w:rsidR="009B6457" w:rsidRDefault="009B6457" w:rsidP="009B6457">
      <w:pPr>
        <w:pStyle w:val="a9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СИПР разрабатывается в сентябре  каждого учебного года, после </w:t>
      </w:r>
      <w:r w:rsidR="001633CE">
        <w:rPr>
          <w:rFonts w:ascii="Times New Roman" w:hAnsi="Times New Roman" w:cs="Times New Roman"/>
          <w:sz w:val="24"/>
          <w:szCs w:val="24"/>
        </w:rPr>
        <w:t>обследования ребенка и утверждается руководителем Школы. Допускается составление СИПР на месяц, учебную четверть, полугодие или учебный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189">
        <w:rPr>
          <w:rFonts w:ascii="Times New Roman" w:hAnsi="Times New Roman" w:cs="Times New Roman"/>
          <w:sz w:val="24"/>
          <w:szCs w:val="24"/>
        </w:rPr>
        <w:t>При зачислении обучающегося в течени</w:t>
      </w:r>
      <w:proofErr w:type="gramStart"/>
      <w:r w:rsidR="0054018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40189">
        <w:rPr>
          <w:rFonts w:ascii="Times New Roman" w:hAnsi="Times New Roman" w:cs="Times New Roman"/>
          <w:sz w:val="24"/>
          <w:szCs w:val="24"/>
        </w:rPr>
        <w:t xml:space="preserve"> учебного года педагогам дается 1 месяц на обследование ребенка и составление СИПР.</w:t>
      </w:r>
    </w:p>
    <w:p w:rsidR="001633CE" w:rsidRDefault="001633CE" w:rsidP="009B6457">
      <w:pPr>
        <w:pStyle w:val="a9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СИПР в обязательном порядке согласуется с родителями (законными представителями)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. При согласии с содержанием СИПР родитель (законный представитель) ставит свою подпись.</w:t>
      </w:r>
    </w:p>
    <w:p w:rsidR="001633CE" w:rsidRDefault="001633CE" w:rsidP="009B6457">
      <w:pPr>
        <w:pStyle w:val="a9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промежуточной диагностики реализации СИПР по согласованию со специалистами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консилиума в ее содержание могут вноситься коррективы.</w:t>
      </w:r>
    </w:p>
    <w:p w:rsidR="001633CE" w:rsidRDefault="001633CE" w:rsidP="009B6457">
      <w:pPr>
        <w:pStyle w:val="a9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учебного года осуществляется обсуждение успешности реализации СИПР обучающегося на заседании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консилиума Школы.</w:t>
      </w:r>
    </w:p>
    <w:p w:rsidR="001633CE" w:rsidRDefault="001633CE" w:rsidP="001633CE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3CE" w:rsidRDefault="001633CE" w:rsidP="001633CE">
      <w:pPr>
        <w:pStyle w:val="a9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специальной индивидуальной программы развития.</w:t>
      </w:r>
    </w:p>
    <w:p w:rsidR="003711C4" w:rsidRPr="003711C4" w:rsidRDefault="003711C4" w:rsidP="003711C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11C4">
        <w:rPr>
          <w:rFonts w:ascii="Times New Roman" w:hAnsi="Times New Roman" w:cs="Times New Roman"/>
          <w:sz w:val="24"/>
          <w:szCs w:val="24"/>
        </w:rPr>
        <w:t>Структура специальной индивидуальной программы развития включает в себя:</w:t>
      </w:r>
    </w:p>
    <w:p w:rsidR="003711C4" w:rsidRPr="003711C4" w:rsidRDefault="003711C4" w:rsidP="003711C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711C4">
        <w:rPr>
          <w:rFonts w:ascii="Times New Roman" w:hAnsi="Times New Roman"/>
          <w:sz w:val="24"/>
          <w:szCs w:val="24"/>
          <w:lang w:val="en-US"/>
        </w:rPr>
        <w:t>I</w:t>
      </w:r>
      <w:r w:rsidRPr="003711C4">
        <w:rPr>
          <w:rFonts w:ascii="Times New Roman" w:hAnsi="Times New Roman"/>
          <w:sz w:val="24"/>
          <w:szCs w:val="24"/>
        </w:rPr>
        <w:t xml:space="preserve">. Общие сведения содержат персональные данные о ребенке и его родителях; </w:t>
      </w:r>
    </w:p>
    <w:p w:rsidR="003711C4" w:rsidRPr="003711C4" w:rsidRDefault="003711C4" w:rsidP="003711C4">
      <w:pPr>
        <w:pStyle w:val="ab"/>
        <w:ind w:firstLine="708"/>
        <w:jc w:val="both"/>
        <w:rPr>
          <w:rFonts w:ascii="Times New Roman" w:hAnsi="Times New Roman"/>
          <w:strike/>
          <w:sz w:val="24"/>
          <w:szCs w:val="24"/>
        </w:rPr>
      </w:pPr>
      <w:r w:rsidRPr="003711C4">
        <w:rPr>
          <w:rFonts w:ascii="Times New Roman" w:hAnsi="Times New Roman"/>
          <w:sz w:val="24"/>
          <w:szCs w:val="24"/>
          <w:lang w:val="en-US"/>
        </w:rPr>
        <w:t>II</w:t>
      </w:r>
      <w:r w:rsidRPr="003711C4">
        <w:rPr>
          <w:rFonts w:ascii="Times New Roman" w:hAnsi="Times New Roman"/>
          <w:sz w:val="24"/>
          <w:szCs w:val="24"/>
        </w:rPr>
        <w:t xml:space="preserve">. Характеристика ребенка составляется на основе психолого-педагогического обследования ребенка, проводимого специалистами образовательной организации, с целью оценки актуального состояния развития обучающегося. </w:t>
      </w:r>
    </w:p>
    <w:p w:rsidR="003711C4" w:rsidRPr="003711C4" w:rsidRDefault="003711C4" w:rsidP="003711C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711C4">
        <w:rPr>
          <w:rFonts w:ascii="Times New Roman" w:hAnsi="Times New Roman"/>
          <w:sz w:val="24"/>
          <w:szCs w:val="24"/>
        </w:rPr>
        <w:t>Характеристика отражает:</w:t>
      </w:r>
    </w:p>
    <w:p w:rsidR="003711C4" w:rsidRPr="003711C4" w:rsidRDefault="003711C4" w:rsidP="003711C4">
      <w:pPr>
        <w:pStyle w:val="ab"/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3711C4">
        <w:rPr>
          <w:rFonts w:ascii="Times New Roman" w:hAnsi="Times New Roman"/>
          <w:sz w:val="24"/>
          <w:szCs w:val="24"/>
        </w:rPr>
        <w:t>бытовые условия семьи, оценку отношения членов семьи к образованию ребенка;</w:t>
      </w:r>
    </w:p>
    <w:p w:rsidR="003711C4" w:rsidRPr="003711C4" w:rsidRDefault="003711C4" w:rsidP="003711C4">
      <w:pPr>
        <w:pStyle w:val="ab"/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3711C4">
        <w:rPr>
          <w:rFonts w:ascii="Times New Roman" w:hAnsi="Times New Roman"/>
          <w:sz w:val="24"/>
          <w:szCs w:val="24"/>
        </w:rPr>
        <w:t>заключение ПМПК;</w:t>
      </w:r>
    </w:p>
    <w:p w:rsidR="003711C4" w:rsidRPr="003711C4" w:rsidRDefault="003711C4" w:rsidP="003711C4">
      <w:pPr>
        <w:pStyle w:val="ab"/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3711C4">
        <w:rPr>
          <w:rFonts w:ascii="Times New Roman" w:hAnsi="Times New Roman"/>
          <w:sz w:val="24"/>
          <w:szCs w:val="24"/>
        </w:rPr>
        <w:t>данные о физическом здоровье, двигательном и сенсорном развитии ребенка;</w:t>
      </w:r>
    </w:p>
    <w:p w:rsidR="003711C4" w:rsidRPr="003711C4" w:rsidRDefault="003711C4" w:rsidP="003711C4">
      <w:pPr>
        <w:pStyle w:val="ab"/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3711C4">
        <w:rPr>
          <w:rFonts w:ascii="Times New Roman" w:hAnsi="Times New Roman"/>
          <w:sz w:val="24"/>
          <w:szCs w:val="24"/>
        </w:rPr>
        <w:t>особенности проявления познавательных процессов: восприятий, внимания, памяти, мышления;</w:t>
      </w:r>
    </w:p>
    <w:p w:rsidR="003711C4" w:rsidRPr="003711C4" w:rsidRDefault="003711C4" w:rsidP="003711C4">
      <w:pPr>
        <w:pStyle w:val="ab"/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3711C4">
        <w:rPr>
          <w:rFonts w:ascii="Times New Roman" w:hAnsi="Times New Roman"/>
          <w:sz w:val="24"/>
          <w:szCs w:val="24"/>
        </w:rPr>
        <w:t xml:space="preserve">состояние </w:t>
      </w:r>
      <w:proofErr w:type="spellStart"/>
      <w:r w:rsidRPr="003711C4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711C4">
        <w:rPr>
          <w:rFonts w:ascii="Times New Roman" w:hAnsi="Times New Roman"/>
          <w:sz w:val="24"/>
          <w:szCs w:val="24"/>
        </w:rPr>
        <w:t xml:space="preserve"> устной речи и речемыслительных операций;</w:t>
      </w:r>
    </w:p>
    <w:p w:rsidR="003711C4" w:rsidRPr="003711C4" w:rsidRDefault="003711C4" w:rsidP="003711C4">
      <w:pPr>
        <w:pStyle w:val="ab"/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3711C4">
        <w:rPr>
          <w:rFonts w:ascii="Times New Roman" w:hAnsi="Times New Roman"/>
          <w:sz w:val="24"/>
          <w:szCs w:val="24"/>
        </w:rPr>
        <w:t>характеристику поведенческих и эмоциональных реакций ребенка, наблюдаемых специалистами; характерологические особенности личности ребенка (со слов родителей);</w:t>
      </w:r>
    </w:p>
    <w:p w:rsidR="003711C4" w:rsidRPr="003711C4" w:rsidRDefault="003711C4" w:rsidP="003711C4">
      <w:pPr>
        <w:pStyle w:val="ab"/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711C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711C4">
        <w:rPr>
          <w:rFonts w:ascii="Times New Roman" w:hAnsi="Times New Roman"/>
          <w:sz w:val="24"/>
          <w:szCs w:val="24"/>
        </w:rPr>
        <w:t xml:space="preserve"> социально значимых знаний, навыков, умений: коммуникативные возможности, игра, самообслуживание, предметно-практическая деятельность, интеллектуальные умения и знания</w:t>
      </w:r>
      <w:r w:rsidRPr="003711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711C4">
        <w:rPr>
          <w:rFonts w:ascii="Times New Roman" w:hAnsi="Times New Roman"/>
          <w:sz w:val="24"/>
          <w:szCs w:val="24"/>
        </w:rPr>
        <w:t xml:space="preserve">(счет, письмо, чтение, представления об окружающих предметах, явлениях);  </w:t>
      </w:r>
      <w:proofErr w:type="gramEnd"/>
    </w:p>
    <w:p w:rsidR="003711C4" w:rsidRPr="003711C4" w:rsidRDefault="003711C4" w:rsidP="003711C4">
      <w:pPr>
        <w:pStyle w:val="ab"/>
        <w:numPr>
          <w:ilvl w:val="0"/>
          <w:numId w:val="8"/>
        </w:numPr>
        <w:suppressAutoHyphens w:val="0"/>
        <w:rPr>
          <w:rFonts w:ascii="Times New Roman" w:hAnsi="Times New Roman"/>
          <w:sz w:val="24"/>
          <w:szCs w:val="24"/>
        </w:rPr>
      </w:pPr>
      <w:r w:rsidRPr="003711C4">
        <w:rPr>
          <w:rFonts w:ascii="Times New Roman" w:hAnsi="Times New Roman"/>
          <w:sz w:val="24"/>
          <w:szCs w:val="24"/>
        </w:rPr>
        <w:t xml:space="preserve">потребность в уходе и присмотре. Необходимый объем помощи со стороны окружающих: полная/частичная, постоянная/эпизодическая; </w:t>
      </w:r>
    </w:p>
    <w:p w:rsidR="003711C4" w:rsidRPr="003711C4" w:rsidRDefault="003711C4" w:rsidP="003711C4">
      <w:pPr>
        <w:pStyle w:val="ab"/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3711C4">
        <w:rPr>
          <w:rFonts w:ascii="Times New Roman" w:hAnsi="Times New Roman"/>
          <w:sz w:val="24"/>
          <w:szCs w:val="24"/>
        </w:rPr>
        <w:lastRenderedPageBreak/>
        <w:t>выводы по итогам обследования: приоритетные образовательные области, учебные предметы, коррекционные занятия для обучения и воспитания в образовательной организации, в условиях надомного обучения.</w:t>
      </w:r>
    </w:p>
    <w:p w:rsidR="003711C4" w:rsidRPr="003711C4" w:rsidRDefault="003711C4" w:rsidP="003711C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711C4">
        <w:rPr>
          <w:rFonts w:ascii="Times New Roman" w:hAnsi="Times New Roman"/>
          <w:sz w:val="24"/>
          <w:szCs w:val="24"/>
          <w:lang w:val="en-US"/>
        </w:rPr>
        <w:t>III</w:t>
      </w:r>
      <w:r w:rsidRPr="003711C4">
        <w:rPr>
          <w:rFonts w:ascii="Times New Roman" w:hAnsi="Times New Roman"/>
          <w:sz w:val="24"/>
          <w:szCs w:val="24"/>
        </w:rPr>
        <w:t xml:space="preserve">. Индивидуальный учебный план отражает учебные предметы, коррекционные занятия, внеурочную деятельность, соответствующие уровню актуального развития ребенка, и устанавливает объем недельной нагрузки на обучающегося. </w:t>
      </w:r>
    </w:p>
    <w:p w:rsidR="003711C4" w:rsidRPr="003711C4" w:rsidRDefault="003711C4" w:rsidP="003711C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711C4">
        <w:rPr>
          <w:rFonts w:ascii="Times New Roman" w:hAnsi="Times New Roman"/>
          <w:sz w:val="24"/>
          <w:szCs w:val="24"/>
          <w:lang w:val="en-US"/>
        </w:rPr>
        <w:t>IV</w:t>
      </w:r>
      <w:r w:rsidRPr="003711C4">
        <w:rPr>
          <w:rFonts w:ascii="Times New Roman" w:hAnsi="Times New Roman"/>
          <w:sz w:val="24"/>
          <w:szCs w:val="24"/>
        </w:rPr>
        <w:t xml:space="preserve">. Содержание образования СИПР включает конкретные задачи по формированию представлений, действий/операций по каждой из программ учебных предметов, коррекционных занятий и других программ (формирования базовых учебных действий; нравственного развития; формирования экологической культуры, здорового и безопасного образа жизни обучающихся; внеурочной деятельности; сотрудничества организации и семьи обучающегося). Задачи формулируются в качестве возможных (ожидаемых) результатов обучения и воспитания ребенка на определенный учебный период (год). </w:t>
      </w:r>
    </w:p>
    <w:p w:rsidR="003711C4" w:rsidRPr="003711C4" w:rsidRDefault="003711C4" w:rsidP="003711C4">
      <w:pPr>
        <w:pStyle w:val="ab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3711C4">
        <w:rPr>
          <w:rFonts w:ascii="Times New Roman" w:hAnsi="Times New Roman"/>
          <w:sz w:val="24"/>
          <w:szCs w:val="24"/>
          <w:lang w:val="en-US"/>
        </w:rPr>
        <w:t>V</w:t>
      </w:r>
      <w:r w:rsidRPr="003711C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Основные</w:t>
      </w:r>
      <w:proofErr w:type="gramEnd"/>
      <w:r>
        <w:rPr>
          <w:rFonts w:ascii="Times New Roman" w:hAnsi="Times New Roman"/>
          <w:sz w:val="24"/>
          <w:szCs w:val="24"/>
        </w:rPr>
        <w:t xml:space="preserve"> мероприятия по </w:t>
      </w:r>
      <w:r w:rsidRPr="003711C4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3711C4">
        <w:rPr>
          <w:rFonts w:ascii="Times New Roman" w:hAnsi="Times New Roman"/>
          <w:sz w:val="24"/>
          <w:szCs w:val="24"/>
        </w:rPr>
        <w:t xml:space="preserve"> ухода (кормление, одевание/раздевание, совершение гигиенических процедур) и присмотра. </w:t>
      </w:r>
      <w:r w:rsidRPr="003711C4">
        <w:rPr>
          <w:rFonts w:ascii="Times New Roman" w:hAnsi="Times New Roman"/>
          <w:sz w:val="24"/>
          <w:szCs w:val="24"/>
          <w:lang w:eastAsia="ru-RU"/>
        </w:rPr>
        <w:t xml:space="preserve">Под </w:t>
      </w:r>
      <w:r w:rsidRPr="003711C4">
        <w:rPr>
          <w:rFonts w:ascii="Times New Roman" w:hAnsi="Times New Roman"/>
          <w:bCs/>
          <w:sz w:val="24"/>
          <w:szCs w:val="24"/>
          <w:lang w:eastAsia="ru-RU"/>
        </w:rPr>
        <w:t>присмотром и уходом за детьми</w:t>
      </w:r>
      <w:r w:rsidRPr="003711C4">
        <w:rPr>
          <w:rFonts w:ascii="Times New Roman" w:hAnsi="Times New Roman"/>
          <w:sz w:val="24"/>
          <w:szCs w:val="24"/>
          <w:lang w:eastAsia="ru-RU"/>
        </w:rPr>
        <w:t xml:space="preserve"> понимается комплекс мер по организации питания и хозяйственно-бытового обслуживания детей, обеспечению соблюдения ими личной гигиены и режима дня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3711C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711C4" w:rsidRPr="003711C4" w:rsidRDefault="003711C4" w:rsidP="003711C4">
      <w:pPr>
        <w:pStyle w:val="ab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11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Задачи и мероприятия по уходу и присмотру включаются в СИПР и выполняются в соответствии с индивидуальным расписанием ухода и потребностью в присмотре, которые </w:t>
      </w:r>
      <w:r w:rsidRPr="003711C4">
        <w:rPr>
          <w:rFonts w:ascii="Times New Roman" w:hAnsi="Times New Roman"/>
          <w:sz w:val="24"/>
          <w:szCs w:val="24"/>
        </w:rPr>
        <w:t xml:space="preserve">отражаются в индивидуальном графике с указанием времени, деятельности и лица, осуществляющего уход и присмотр, а также перечня необходимых специальных материалов и средств. </w:t>
      </w:r>
    </w:p>
    <w:p w:rsidR="003711C4" w:rsidRPr="003711C4" w:rsidRDefault="003711C4" w:rsidP="003711C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711C4">
        <w:rPr>
          <w:rFonts w:ascii="Times New Roman" w:hAnsi="Times New Roman"/>
          <w:sz w:val="24"/>
          <w:szCs w:val="24"/>
          <w:lang w:val="en-US"/>
        </w:rPr>
        <w:t>VI</w:t>
      </w:r>
      <w:r w:rsidRPr="003711C4">
        <w:rPr>
          <w:rFonts w:ascii="Times New Roman" w:hAnsi="Times New Roman"/>
          <w:sz w:val="24"/>
          <w:szCs w:val="24"/>
        </w:rPr>
        <w:t>. Специалисты, участвующие в реализации СИПР.</w:t>
      </w:r>
    </w:p>
    <w:p w:rsidR="003711C4" w:rsidRPr="003711C4" w:rsidRDefault="003711C4" w:rsidP="003711C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711C4">
        <w:rPr>
          <w:rFonts w:ascii="Times New Roman" w:hAnsi="Times New Roman"/>
          <w:sz w:val="24"/>
          <w:szCs w:val="24"/>
          <w:lang w:val="en-US"/>
        </w:rPr>
        <w:t>VII</w:t>
      </w:r>
      <w:r w:rsidRPr="003711C4">
        <w:rPr>
          <w:rFonts w:ascii="Times New Roman" w:hAnsi="Times New Roman"/>
          <w:sz w:val="24"/>
          <w:szCs w:val="24"/>
        </w:rPr>
        <w:t xml:space="preserve">. Программа сотрудничества специалистов с семьей обучающегося включает задачи, направленные на повышение информированности семьи об образовании ребенка, развитие мотивации родителей к конструктивному взаимодействию со специалистами,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семьи. </w:t>
      </w:r>
    </w:p>
    <w:p w:rsidR="003711C4" w:rsidRPr="003711C4" w:rsidRDefault="003711C4" w:rsidP="003711C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711C4">
        <w:rPr>
          <w:rFonts w:ascii="Times New Roman" w:hAnsi="Times New Roman"/>
          <w:sz w:val="24"/>
          <w:szCs w:val="24"/>
          <w:lang w:val="en-US"/>
        </w:rPr>
        <w:t>VIII</w:t>
      </w:r>
      <w:r w:rsidRPr="003711C4">
        <w:rPr>
          <w:rFonts w:ascii="Times New Roman" w:hAnsi="Times New Roman"/>
          <w:sz w:val="24"/>
          <w:szCs w:val="24"/>
        </w:rPr>
        <w:t xml:space="preserve">. Перечень необходимых технических средств общего и индивидуального назначения, дидактических материалов, индивидуальных средств реабилитации, необходимых для реализации СИПР. </w:t>
      </w:r>
    </w:p>
    <w:p w:rsidR="003711C4" w:rsidRDefault="003711C4" w:rsidP="003711C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711C4">
        <w:rPr>
          <w:rFonts w:ascii="Times New Roman" w:hAnsi="Times New Roman"/>
          <w:sz w:val="24"/>
          <w:szCs w:val="24"/>
          <w:lang w:val="en-US"/>
        </w:rPr>
        <w:t>IX</w:t>
      </w:r>
      <w:r w:rsidRPr="003711C4">
        <w:rPr>
          <w:rFonts w:ascii="Times New Roman" w:hAnsi="Times New Roman"/>
          <w:sz w:val="24"/>
          <w:szCs w:val="24"/>
        </w:rPr>
        <w:t xml:space="preserve">. Средства мониторинга и оценки динамики обучения. </w:t>
      </w:r>
    </w:p>
    <w:p w:rsidR="002D21D9" w:rsidRDefault="002D21D9" w:rsidP="002D21D9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711C4">
        <w:rPr>
          <w:rFonts w:ascii="Times New Roman" w:hAnsi="Times New Roman"/>
          <w:sz w:val="24"/>
          <w:szCs w:val="24"/>
        </w:rPr>
        <w:t xml:space="preserve">Мониторинг результатов обучения проводится не реже одного раза в полугодие. В ходе мониторинга специалисты образовательной организации оценивают уровень </w:t>
      </w:r>
      <w:proofErr w:type="spellStart"/>
      <w:r w:rsidRPr="003711C4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711C4">
        <w:rPr>
          <w:rFonts w:ascii="Times New Roman" w:hAnsi="Times New Roman"/>
          <w:sz w:val="24"/>
          <w:szCs w:val="24"/>
        </w:rPr>
        <w:t xml:space="preserve"> представлений, действий/операций, внесенных в СИПР.</w:t>
      </w:r>
    </w:p>
    <w:p w:rsidR="002D21D9" w:rsidRPr="003711C4" w:rsidRDefault="002D21D9" w:rsidP="002D21D9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711C4">
        <w:rPr>
          <w:rFonts w:ascii="Times New Roman" w:hAnsi="Times New Roman"/>
          <w:sz w:val="24"/>
          <w:szCs w:val="24"/>
        </w:rPr>
        <w:t xml:space="preserve"> 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представление: «узнает объект», «не всегда узнает объект» (</w:t>
      </w:r>
      <w:proofErr w:type="spellStart"/>
      <w:r w:rsidRPr="003711C4">
        <w:rPr>
          <w:rFonts w:ascii="Times New Roman" w:hAnsi="Times New Roman"/>
          <w:sz w:val="24"/>
          <w:szCs w:val="24"/>
        </w:rPr>
        <w:t>ситуативно</w:t>
      </w:r>
      <w:proofErr w:type="spellEnd"/>
      <w:r w:rsidRPr="003711C4">
        <w:rPr>
          <w:rFonts w:ascii="Times New Roman" w:hAnsi="Times New Roman"/>
          <w:sz w:val="24"/>
          <w:szCs w:val="24"/>
        </w:rPr>
        <w:t>), «не узнает объект». Итоговые результаты образования за оцениваемый период оформляю</w:t>
      </w:r>
      <w:r>
        <w:rPr>
          <w:rFonts w:ascii="Times New Roman" w:hAnsi="Times New Roman"/>
          <w:sz w:val="24"/>
          <w:szCs w:val="24"/>
        </w:rPr>
        <w:t>тся описательно в индивидуальных картах</w:t>
      </w:r>
      <w:r w:rsidRPr="003711C4">
        <w:rPr>
          <w:rFonts w:ascii="Times New Roman" w:hAnsi="Times New Roman"/>
          <w:sz w:val="24"/>
          <w:szCs w:val="24"/>
        </w:rPr>
        <w:t xml:space="preserve"> и в форме характеристики за учебный год. На основе итоговой характеристики составляется СИПР на следующий учебный период.</w:t>
      </w:r>
    </w:p>
    <w:p w:rsidR="002D21D9" w:rsidRDefault="002D21D9" w:rsidP="003711C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11C4" w:rsidRDefault="00461972" w:rsidP="00461972">
      <w:pPr>
        <w:pStyle w:val="ab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оценки достижения возможных результатов освоения СИПР</w:t>
      </w:r>
    </w:p>
    <w:p w:rsidR="002D21D9" w:rsidRDefault="00436564" w:rsidP="00AC018C">
      <w:pPr>
        <w:pStyle w:val="ab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АООП образования обучающихся с ТМНР по СИПР обеспечивает достижение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двух видов результатов: личностных и предметных.</w:t>
      </w:r>
    </w:p>
    <w:p w:rsidR="00D87A7E" w:rsidRDefault="00D87A7E" w:rsidP="00AC018C">
      <w:pPr>
        <w:pStyle w:val="ab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D87A7E">
        <w:rPr>
          <w:rFonts w:ascii="Times New Roman" w:hAnsi="Times New Roman"/>
          <w:sz w:val="24"/>
          <w:szCs w:val="24"/>
        </w:rPr>
        <w:t xml:space="preserve">Закономерные затруднения в освоении обучающимися с умеренной, тяжелой и глубокой умственной отсталостью (интеллектуальными нарушениями), тяжелыми и множественными нарушениями в развитии отдельных предметов не рассматривается как показатель </w:t>
      </w:r>
      <w:proofErr w:type="spellStart"/>
      <w:r w:rsidRPr="00D87A7E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D87A7E">
        <w:rPr>
          <w:rFonts w:ascii="Times New Roman" w:hAnsi="Times New Roman"/>
          <w:sz w:val="24"/>
          <w:szCs w:val="24"/>
        </w:rPr>
        <w:t xml:space="preserve"> их обучения и развития в целом.</w:t>
      </w:r>
    </w:p>
    <w:p w:rsidR="00D87A7E" w:rsidRPr="00D87A7E" w:rsidRDefault="00D87A7E" w:rsidP="00D87A7E">
      <w:pPr>
        <w:pStyle w:val="Default"/>
        <w:numPr>
          <w:ilvl w:val="1"/>
          <w:numId w:val="5"/>
        </w:numPr>
        <w:spacing w:after="36"/>
      </w:pPr>
      <w:r w:rsidRPr="00D87A7E">
        <w:t xml:space="preserve">Оценка производится с учетом актуального психического и соматического состояния обучающегося. </w:t>
      </w:r>
    </w:p>
    <w:p w:rsidR="00D87A7E" w:rsidRDefault="00CA62C7" w:rsidP="00AC018C">
      <w:pPr>
        <w:pStyle w:val="ab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CA62C7">
        <w:rPr>
          <w:rFonts w:ascii="Times New Roman" w:hAnsi="Times New Roman"/>
          <w:sz w:val="24"/>
          <w:szCs w:val="24"/>
        </w:rPr>
        <w:lastRenderedPageBreak/>
        <w:t>Формы выявления возможной результативности обучения должны быть вариативными для различных детей, разрабатываются индивидуально с учетом индивидуальных образовательных потребностей обучающихся.</w:t>
      </w:r>
    </w:p>
    <w:p w:rsidR="00CA62C7" w:rsidRDefault="00CA62C7" w:rsidP="00AC018C">
      <w:pPr>
        <w:pStyle w:val="ab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CA62C7">
        <w:rPr>
          <w:rFonts w:ascii="Times New Roman" w:hAnsi="Times New Roman"/>
          <w:sz w:val="24"/>
          <w:szCs w:val="24"/>
        </w:rPr>
        <w:t xml:space="preserve">. В процессе выполнения заданий обучающимся оказывается необходимая помощь (выполнение по образцу, по подражанию, после частичного выполнения взрослым, совместно </w:t>
      </w:r>
      <w:proofErr w:type="gramStart"/>
      <w:r w:rsidRPr="00CA62C7">
        <w:rPr>
          <w:rFonts w:ascii="Times New Roman" w:hAnsi="Times New Roman"/>
          <w:sz w:val="24"/>
          <w:szCs w:val="24"/>
        </w:rPr>
        <w:t>со</w:t>
      </w:r>
      <w:proofErr w:type="gramEnd"/>
      <w:r w:rsidRPr="00CA62C7">
        <w:rPr>
          <w:rFonts w:ascii="Times New Roman" w:hAnsi="Times New Roman"/>
          <w:sz w:val="24"/>
          <w:szCs w:val="24"/>
        </w:rPr>
        <w:t xml:space="preserve"> взрослым).</w:t>
      </w:r>
    </w:p>
    <w:p w:rsidR="00CA62C7" w:rsidRDefault="00CA62C7" w:rsidP="00AC018C">
      <w:pPr>
        <w:pStyle w:val="ab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CA62C7">
        <w:rPr>
          <w:rFonts w:ascii="Times New Roman" w:hAnsi="Times New Roman"/>
          <w:sz w:val="24"/>
          <w:szCs w:val="24"/>
        </w:rPr>
        <w:t xml:space="preserve">Выявление представлений, умений и </w:t>
      </w:r>
      <w:proofErr w:type="gramStart"/>
      <w:r w:rsidRPr="00CA62C7">
        <w:rPr>
          <w:rFonts w:ascii="Times New Roman" w:hAnsi="Times New Roman"/>
          <w:sz w:val="24"/>
          <w:szCs w:val="24"/>
        </w:rPr>
        <w:t>навыков</w:t>
      </w:r>
      <w:proofErr w:type="gramEnd"/>
      <w:r w:rsidRPr="00CA62C7">
        <w:rPr>
          <w:rFonts w:ascii="Times New Roman" w:hAnsi="Times New Roman"/>
          <w:sz w:val="24"/>
          <w:szCs w:val="24"/>
        </w:rPr>
        <w:t xml:space="preserve"> обучающихся с </w:t>
      </w:r>
      <w:r>
        <w:rPr>
          <w:rFonts w:ascii="Times New Roman" w:hAnsi="Times New Roman"/>
          <w:sz w:val="24"/>
          <w:szCs w:val="24"/>
        </w:rPr>
        <w:t>ТМНР</w:t>
      </w:r>
      <w:r w:rsidRPr="00CA62C7">
        <w:rPr>
          <w:rFonts w:ascii="Times New Roman" w:hAnsi="Times New Roman"/>
          <w:sz w:val="24"/>
          <w:szCs w:val="24"/>
        </w:rPr>
        <w:t xml:space="preserve"> в каждой образовательной области создает основу для дальнейшей корректировки СИПР, конкретизации плана коррекционно-развивающей работы.</w:t>
      </w:r>
    </w:p>
    <w:p w:rsidR="00CA62C7" w:rsidRDefault="00CA62C7" w:rsidP="00AC018C">
      <w:pPr>
        <w:pStyle w:val="ab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CA62C7">
        <w:rPr>
          <w:rFonts w:ascii="Times New Roman" w:hAnsi="Times New Roman"/>
          <w:sz w:val="24"/>
          <w:szCs w:val="24"/>
        </w:rPr>
        <w:t xml:space="preserve">Оценка отражает степень самостоятельности </w:t>
      </w:r>
      <w:proofErr w:type="gramStart"/>
      <w:r w:rsidRPr="00CA62C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A62C7">
        <w:rPr>
          <w:rFonts w:ascii="Times New Roman" w:hAnsi="Times New Roman"/>
          <w:sz w:val="24"/>
          <w:szCs w:val="24"/>
        </w:rPr>
        <w:t xml:space="preserve"> при выполнении действий, операций, направленных на решение жизненных задач,</w:t>
      </w:r>
      <w:r>
        <w:rPr>
          <w:rFonts w:ascii="Times New Roman" w:hAnsi="Times New Roman"/>
          <w:sz w:val="24"/>
          <w:szCs w:val="24"/>
        </w:rPr>
        <w:t xml:space="preserve"> сформулированных в СИПР.</w:t>
      </w:r>
    </w:p>
    <w:p w:rsidR="00DB6D4F" w:rsidRPr="00DB6D4F" w:rsidRDefault="00DB6D4F" w:rsidP="00DB6D4F">
      <w:pPr>
        <w:pStyle w:val="Default"/>
        <w:numPr>
          <w:ilvl w:val="1"/>
          <w:numId w:val="5"/>
        </w:numPr>
      </w:pPr>
      <w:r w:rsidRPr="00DB6D4F">
        <w:t xml:space="preserve">Оценка достижений результатов развития жизненной компетенции производится путем фиксации фактической способности к выполнению действия или операции, обозначенной в качестве возможного результата личностного развития по следующей шкале: </w:t>
      </w:r>
    </w:p>
    <w:p w:rsidR="00DB6D4F" w:rsidRPr="00DB6D4F" w:rsidRDefault="00DB6D4F" w:rsidP="00DB6D4F">
      <w:pPr>
        <w:pStyle w:val="Default"/>
        <w:ind w:left="720"/>
      </w:pPr>
      <w:r w:rsidRPr="00DB6D4F">
        <w:t xml:space="preserve">0 – действие выполняется взрослым (ребенок только позволяет что-либо сделать, действие не выполняет). </w:t>
      </w:r>
    </w:p>
    <w:p w:rsidR="00DB6D4F" w:rsidRPr="00DB6D4F" w:rsidRDefault="00DB6D4F" w:rsidP="00DB6D4F">
      <w:pPr>
        <w:pStyle w:val="Default"/>
        <w:ind w:left="360"/>
      </w:pPr>
      <w:r>
        <w:t xml:space="preserve">       </w:t>
      </w:r>
      <w:r w:rsidRPr="00DB6D4F">
        <w:t xml:space="preserve">1 – действие выполняет совместно с педагогом с частичной физической помощью. </w:t>
      </w:r>
    </w:p>
    <w:p w:rsidR="00DB6D4F" w:rsidRPr="00DB6D4F" w:rsidRDefault="00DB6D4F" w:rsidP="00DB6D4F">
      <w:pPr>
        <w:pStyle w:val="Default"/>
        <w:ind w:left="720"/>
      </w:pPr>
      <w:r w:rsidRPr="00DB6D4F">
        <w:t xml:space="preserve">2 – выполняет совместно с педагогом с частичной помощью взрослого </w:t>
      </w:r>
    </w:p>
    <w:p w:rsidR="00DB6D4F" w:rsidRPr="00DB6D4F" w:rsidRDefault="00DB6D4F" w:rsidP="00DB6D4F">
      <w:pPr>
        <w:pStyle w:val="Default"/>
        <w:ind w:left="720"/>
      </w:pPr>
      <w:r w:rsidRPr="00DB6D4F">
        <w:t xml:space="preserve">3 – выполняет самостоятельно по подражанию, показу, образцу. </w:t>
      </w:r>
    </w:p>
    <w:p w:rsidR="00DB6D4F" w:rsidRPr="00DB6D4F" w:rsidRDefault="00DB6D4F" w:rsidP="00DB6D4F">
      <w:pPr>
        <w:pStyle w:val="Default"/>
        <w:ind w:left="720"/>
      </w:pPr>
      <w:r w:rsidRPr="00DB6D4F">
        <w:t xml:space="preserve">4 – выполняет самостоятельно по словесной инструкции (вербальной или невербальной). </w:t>
      </w:r>
    </w:p>
    <w:p w:rsidR="00DB6D4F" w:rsidRPr="00DB6D4F" w:rsidRDefault="00DB6D4F" w:rsidP="00DB6D4F">
      <w:pPr>
        <w:pStyle w:val="Default"/>
        <w:ind w:left="720"/>
      </w:pPr>
      <w:r w:rsidRPr="00DB6D4F">
        <w:t xml:space="preserve">5 – выполняет действие самостоятельно. </w:t>
      </w:r>
    </w:p>
    <w:p w:rsidR="00DB6D4F" w:rsidRPr="00DB6D4F" w:rsidRDefault="00DB6D4F" w:rsidP="00DB6D4F">
      <w:pPr>
        <w:pStyle w:val="Default"/>
        <w:ind w:left="720"/>
      </w:pPr>
      <w:proofErr w:type="spellStart"/>
      <w:r w:rsidRPr="00DB6D4F">
        <w:rPr>
          <w:i/>
          <w:iCs/>
        </w:rPr>
        <w:t>Сформированность</w:t>
      </w:r>
      <w:proofErr w:type="spellEnd"/>
      <w:r w:rsidRPr="00DB6D4F">
        <w:rPr>
          <w:i/>
          <w:iCs/>
        </w:rPr>
        <w:t xml:space="preserve"> представлений: </w:t>
      </w:r>
    </w:p>
    <w:p w:rsidR="00DB6D4F" w:rsidRPr="00DB6D4F" w:rsidRDefault="00DB6D4F" w:rsidP="00DB6D4F">
      <w:pPr>
        <w:pStyle w:val="Default"/>
        <w:ind w:left="720"/>
      </w:pPr>
      <w:r w:rsidRPr="00DB6D4F">
        <w:t xml:space="preserve">0 – не выявить наличие представлений. </w:t>
      </w:r>
    </w:p>
    <w:p w:rsidR="00DB6D4F" w:rsidRPr="00DB6D4F" w:rsidRDefault="00DB6D4F" w:rsidP="00DB6D4F">
      <w:pPr>
        <w:pStyle w:val="Default"/>
        <w:ind w:left="720"/>
      </w:pPr>
      <w:r w:rsidRPr="00DB6D4F">
        <w:t xml:space="preserve">1 – представления не сформированы. </w:t>
      </w:r>
    </w:p>
    <w:p w:rsidR="00DB6D4F" w:rsidRDefault="00DB6D4F" w:rsidP="00DB6D4F">
      <w:pPr>
        <w:pStyle w:val="Default"/>
        <w:ind w:left="720"/>
      </w:pPr>
      <w:r w:rsidRPr="00DB6D4F">
        <w:t xml:space="preserve">2 – представления на уровне прямой подсказки. </w:t>
      </w:r>
    </w:p>
    <w:p w:rsidR="00DB6D4F" w:rsidRDefault="00DB6D4F" w:rsidP="00DB6D4F">
      <w:pPr>
        <w:pStyle w:val="Default"/>
        <w:ind w:left="720"/>
      </w:pPr>
      <w:r w:rsidRPr="00DB6D4F">
        <w:t>3 – представление на уровне использования косвенной подсказки (изображения).</w:t>
      </w:r>
    </w:p>
    <w:p w:rsidR="00DB6D4F" w:rsidRPr="00DB6D4F" w:rsidRDefault="00DB6D4F" w:rsidP="00DB6D4F">
      <w:pPr>
        <w:pStyle w:val="Default"/>
      </w:pPr>
      <w:r>
        <w:rPr>
          <w:sz w:val="28"/>
          <w:szCs w:val="28"/>
        </w:rPr>
        <w:t xml:space="preserve">           </w:t>
      </w:r>
      <w:r w:rsidRPr="00DB6D4F">
        <w:t xml:space="preserve">4 – представление на уровне использования с помощью взрослого. </w:t>
      </w:r>
    </w:p>
    <w:p w:rsidR="00DB6D4F" w:rsidRDefault="00DB6D4F" w:rsidP="008B732B">
      <w:pPr>
        <w:pStyle w:val="Default"/>
        <w:numPr>
          <w:ilvl w:val="0"/>
          <w:numId w:val="11"/>
        </w:numPr>
      </w:pPr>
      <w:r w:rsidRPr="00DB6D4F">
        <w:t>– представление сформировано, самостоятельное использование.</w:t>
      </w:r>
    </w:p>
    <w:p w:rsidR="008B732B" w:rsidRPr="008B732B" w:rsidRDefault="008B732B" w:rsidP="008B732B">
      <w:pPr>
        <w:pStyle w:val="Default"/>
        <w:numPr>
          <w:ilvl w:val="1"/>
          <w:numId w:val="5"/>
        </w:numPr>
      </w:pPr>
      <w:r w:rsidRPr="008B732B">
        <w:t xml:space="preserve">Оценка достижений предметных результатов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 </w:t>
      </w:r>
    </w:p>
    <w:p w:rsidR="008B732B" w:rsidRPr="008B732B" w:rsidRDefault="008B732B" w:rsidP="008B732B">
      <w:pPr>
        <w:pStyle w:val="Default"/>
        <w:ind w:left="720"/>
      </w:pPr>
      <w:r w:rsidRPr="008B732B">
        <w:t xml:space="preserve">0 – не выполняет, помощь не принимает. </w:t>
      </w:r>
    </w:p>
    <w:p w:rsidR="008B732B" w:rsidRPr="008B732B" w:rsidRDefault="008B732B" w:rsidP="008B732B">
      <w:pPr>
        <w:pStyle w:val="Default"/>
        <w:ind w:left="720"/>
      </w:pPr>
      <w:r w:rsidRPr="008B732B">
        <w:t xml:space="preserve">1 – выполняет совместно с педагогом при значительной тактильной помощи. </w:t>
      </w:r>
    </w:p>
    <w:p w:rsidR="008B732B" w:rsidRPr="008B732B" w:rsidRDefault="008B732B" w:rsidP="008B732B">
      <w:pPr>
        <w:pStyle w:val="Default"/>
        <w:ind w:left="720"/>
      </w:pPr>
      <w:r w:rsidRPr="008B732B">
        <w:t xml:space="preserve">2 – выполняет совместно с педагогом с незначительной тактильной помощью или после частичного выполнения педагогом. </w:t>
      </w:r>
    </w:p>
    <w:p w:rsidR="008B732B" w:rsidRPr="008B732B" w:rsidRDefault="008B732B" w:rsidP="008B732B">
      <w:pPr>
        <w:pStyle w:val="Default"/>
        <w:ind w:left="720"/>
      </w:pPr>
      <w:r w:rsidRPr="008B732B">
        <w:t xml:space="preserve">3 – выполняет самостоятельно по подражанию, показу, образцу. </w:t>
      </w:r>
    </w:p>
    <w:p w:rsidR="008B732B" w:rsidRDefault="008B732B" w:rsidP="008B732B">
      <w:pPr>
        <w:pStyle w:val="Default"/>
        <w:ind w:left="720"/>
      </w:pPr>
      <w:r w:rsidRPr="008B732B">
        <w:t xml:space="preserve">4 – выполняет самостоятельно по словесной </w:t>
      </w:r>
      <w:proofErr w:type="spellStart"/>
      <w:r w:rsidRPr="008B732B">
        <w:t>пооперациональной</w:t>
      </w:r>
      <w:proofErr w:type="spellEnd"/>
      <w:r w:rsidRPr="008B732B">
        <w:t xml:space="preserve"> инструкции</w:t>
      </w:r>
      <w:proofErr w:type="gramStart"/>
      <w:r w:rsidRPr="008B732B">
        <w:t>.</w:t>
      </w:r>
      <w:proofErr w:type="gramEnd"/>
      <w:r w:rsidRPr="008B732B">
        <w:t xml:space="preserve"> </w:t>
      </w:r>
      <w:proofErr w:type="gramStart"/>
      <w:r w:rsidRPr="008B732B">
        <w:t>в</w:t>
      </w:r>
      <w:proofErr w:type="gramEnd"/>
      <w:r w:rsidRPr="008B732B">
        <w:t xml:space="preserve">ыполняет </w:t>
      </w:r>
    </w:p>
    <w:p w:rsidR="008B732B" w:rsidRPr="008B732B" w:rsidRDefault="008B732B" w:rsidP="008B732B">
      <w:pPr>
        <w:pStyle w:val="Default"/>
        <w:ind w:left="720"/>
      </w:pPr>
      <w:r>
        <w:t xml:space="preserve">5- </w:t>
      </w:r>
      <w:r w:rsidRPr="008B732B">
        <w:t>самостоятельно по вербальному заданию.</w:t>
      </w:r>
    </w:p>
    <w:p w:rsidR="008B732B" w:rsidRDefault="008B732B" w:rsidP="008B732B">
      <w:pPr>
        <w:pStyle w:val="Default"/>
        <w:numPr>
          <w:ilvl w:val="1"/>
          <w:numId w:val="5"/>
        </w:numPr>
      </w:pPr>
      <w:r w:rsidRPr="008B732B">
        <w:t xml:space="preserve">Обучение ребенка с  ТМНР не предполагает традиционной (5-бальной) отметочной  системы. </w:t>
      </w:r>
    </w:p>
    <w:p w:rsidR="008B732B" w:rsidRPr="007B3788" w:rsidRDefault="008B732B" w:rsidP="007B3788">
      <w:pPr>
        <w:pStyle w:val="Default"/>
        <w:numPr>
          <w:ilvl w:val="1"/>
          <w:numId w:val="5"/>
        </w:numPr>
        <w:spacing w:after="36"/>
      </w:pPr>
      <w:proofErr w:type="gramStart"/>
      <w:r w:rsidRPr="007B3788">
        <w:t xml:space="preserve">Предметом итоговой оценки освоения обучающимися АООП </w:t>
      </w:r>
      <w:r w:rsidR="007B3788" w:rsidRPr="007B3788">
        <w:t xml:space="preserve"> </w:t>
      </w:r>
      <w:r w:rsidRPr="007B3788">
        <w:t xml:space="preserve">обучающихся с </w:t>
      </w:r>
      <w:r w:rsidR="007B3788" w:rsidRPr="007B3788">
        <w:t xml:space="preserve">ТМНР по СИПР </w:t>
      </w:r>
      <w:r w:rsidRPr="007B3788">
        <w:t xml:space="preserve"> должно быть освоение результатов </w:t>
      </w:r>
      <w:r w:rsidR="007B3788" w:rsidRPr="007B3788">
        <w:t xml:space="preserve"> </w:t>
      </w:r>
      <w:r w:rsidRPr="007B3788">
        <w:t xml:space="preserve"> СИПР последнего года обучения и развития жизненной компетенции обучающегося. </w:t>
      </w:r>
      <w:proofErr w:type="gramEnd"/>
    </w:p>
    <w:p w:rsidR="008B732B" w:rsidRPr="008B732B" w:rsidRDefault="007B3788" w:rsidP="008B732B">
      <w:pPr>
        <w:pStyle w:val="ab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B732B" w:rsidRPr="00DB6D4F" w:rsidRDefault="008B732B" w:rsidP="008B732B">
      <w:pPr>
        <w:pStyle w:val="Default"/>
        <w:ind w:left="360"/>
      </w:pPr>
      <w:r>
        <w:t xml:space="preserve"> </w:t>
      </w:r>
    </w:p>
    <w:p w:rsidR="008B732B" w:rsidRDefault="008B732B" w:rsidP="008B732B">
      <w:pPr>
        <w:pStyle w:val="Default"/>
      </w:pPr>
    </w:p>
    <w:p w:rsidR="008B732B" w:rsidRPr="008B732B" w:rsidRDefault="008B7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B732B" w:rsidRPr="008B732B" w:rsidSect="00D97E14"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5150FA"/>
    <w:multiLevelType w:val="multilevel"/>
    <w:tmpl w:val="42E24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5390C8C"/>
    <w:multiLevelType w:val="multilevel"/>
    <w:tmpl w:val="42E24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C4326ED"/>
    <w:multiLevelType w:val="multilevel"/>
    <w:tmpl w:val="90324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0EB8680D"/>
    <w:multiLevelType w:val="hybridMultilevel"/>
    <w:tmpl w:val="10D2A66E"/>
    <w:lvl w:ilvl="0" w:tplc="00000001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65CBE"/>
    <w:multiLevelType w:val="hybridMultilevel"/>
    <w:tmpl w:val="681C8140"/>
    <w:lvl w:ilvl="0" w:tplc="00000001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163F1"/>
    <w:multiLevelType w:val="hybridMultilevel"/>
    <w:tmpl w:val="CDB42D8C"/>
    <w:lvl w:ilvl="0" w:tplc="7918F6C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4E6F53"/>
    <w:multiLevelType w:val="hybridMultilevel"/>
    <w:tmpl w:val="347497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D43EE9"/>
    <w:multiLevelType w:val="hybridMultilevel"/>
    <w:tmpl w:val="B3A20156"/>
    <w:lvl w:ilvl="0" w:tplc="57CC822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CD3739D"/>
    <w:multiLevelType w:val="multilevel"/>
    <w:tmpl w:val="42E24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compat/>
  <w:rsids>
    <w:rsidRoot w:val="00FF572F"/>
    <w:rsid w:val="00026C3E"/>
    <w:rsid w:val="00033AC6"/>
    <w:rsid w:val="000C5E72"/>
    <w:rsid w:val="001424AA"/>
    <w:rsid w:val="001633CE"/>
    <w:rsid w:val="00164F50"/>
    <w:rsid w:val="001B4925"/>
    <w:rsid w:val="002859CD"/>
    <w:rsid w:val="002941DA"/>
    <w:rsid w:val="002D21D9"/>
    <w:rsid w:val="0032483F"/>
    <w:rsid w:val="00336F12"/>
    <w:rsid w:val="003663CD"/>
    <w:rsid w:val="003711C4"/>
    <w:rsid w:val="0037248B"/>
    <w:rsid w:val="003802CE"/>
    <w:rsid w:val="0039630E"/>
    <w:rsid w:val="003B1B2E"/>
    <w:rsid w:val="003C02F8"/>
    <w:rsid w:val="003E6337"/>
    <w:rsid w:val="00436564"/>
    <w:rsid w:val="00461972"/>
    <w:rsid w:val="004674F2"/>
    <w:rsid w:val="004D1EBC"/>
    <w:rsid w:val="004D75A8"/>
    <w:rsid w:val="004F1050"/>
    <w:rsid w:val="00540189"/>
    <w:rsid w:val="005768A5"/>
    <w:rsid w:val="00594082"/>
    <w:rsid w:val="005D2DEB"/>
    <w:rsid w:val="00647B90"/>
    <w:rsid w:val="00664243"/>
    <w:rsid w:val="00677FC8"/>
    <w:rsid w:val="006B3703"/>
    <w:rsid w:val="006C4EE2"/>
    <w:rsid w:val="007361DF"/>
    <w:rsid w:val="00765B41"/>
    <w:rsid w:val="007B3788"/>
    <w:rsid w:val="0085114C"/>
    <w:rsid w:val="00867400"/>
    <w:rsid w:val="008804F8"/>
    <w:rsid w:val="0088700D"/>
    <w:rsid w:val="00894F75"/>
    <w:rsid w:val="008A2FBA"/>
    <w:rsid w:val="008B732B"/>
    <w:rsid w:val="008D75E9"/>
    <w:rsid w:val="00950DC8"/>
    <w:rsid w:val="009B6457"/>
    <w:rsid w:val="00A07C79"/>
    <w:rsid w:val="00AA4E91"/>
    <w:rsid w:val="00AC018C"/>
    <w:rsid w:val="00AD443B"/>
    <w:rsid w:val="00B37530"/>
    <w:rsid w:val="00BA4B21"/>
    <w:rsid w:val="00BC3863"/>
    <w:rsid w:val="00C126B9"/>
    <w:rsid w:val="00CA62C7"/>
    <w:rsid w:val="00CF1927"/>
    <w:rsid w:val="00CF3831"/>
    <w:rsid w:val="00D243AC"/>
    <w:rsid w:val="00D51C62"/>
    <w:rsid w:val="00D534A7"/>
    <w:rsid w:val="00D87A7E"/>
    <w:rsid w:val="00D97E14"/>
    <w:rsid w:val="00DB6D4F"/>
    <w:rsid w:val="00DC4D77"/>
    <w:rsid w:val="00DC59AF"/>
    <w:rsid w:val="00E24EDD"/>
    <w:rsid w:val="00E265A8"/>
    <w:rsid w:val="00E31EF5"/>
    <w:rsid w:val="00E672D5"/>
    <w:rsid w:val="00EB5E21"/>
    <w:rsid w:val="00EC2499"/>
    <w:rsid w:val="00ED43BA"/>
    <w:rsid w:val="00FF321B"/>
    <w:rsid w:val="00FF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8A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768A5"/>
    <w:rPr>
      <w:rFonts w:ascii="Symbol" w:hAnsi="Symbol"/>
    </w:rPr>
  </w:style>
  <w:style w:type="character" w:customStyle="1" w:styleId="2">
    <w:name w:val="Основной шрифт абзаца2"/>
    <w:rsid w:val="005768A5"/>
  </w:style>
  <w:style w:type="character" w:customStyle="1" w:styleId="WW8Num1z1">
    <w:name w:val="WW8Num1z1"/>
    <w:rsid w:val="005768A5"/>
    <w:rPr>
      <w:rFonts w:ascii="Courier New" w:hAnsi="Courier New" w:cs="Courier New"/>
    </w:rPr>
  </w:style>
  <w:style w:type="character" w:customStyle="1" w:styleId="WW8Num1z2">
    <w:name w:val="WW8Num1z2"/>
    <w:rsid w:val="005768A5"/>
    <w:rPr>
      <w:rFonts w:ascii="Wingdings" w:hAnsi="Wingdings"/>
    </w:rPr>
  </w:style>
  <w:style w:type="character" w:customStyle="1" w:styleId="1">
    <w:name w:val="Основной шрифт абзаца1"/>
    <w:rsid w:val="005768A5"/>
  </w:style>
  <w:style w:type="paragraph" w:customStyle="1" w:styleId="a3">
    <w:name w:val="Заголовок"/>
    <w:basedOn w:val="a"/>
    <w:next w:val="a4"/>
    <w:rsid w:val="005768A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5768A5"/>
    <w:pPr>
      <w:spacing w:after="120"/>
    </w:pPr>
  </w:style>
  <w:style w:type="paragraph" w:styleId="a5">
    <w:name w:val="List"/>
    <w:basedOn w:val="a4"/>
    <w:rsid w:val="005768A5"/>
    <w:rPr>
      <w:rFonts w:ascii="Arial" w:hAnsi="Arial"/>
    </w:rPr>
  </w:style>
  <w:style w:type="paragraph" w:customStyle="1" w:styleId="20">
    <w:name w:val="Название2"/>
    <w:basedOn w:val="a"/>
    <w:rsid w:val="005768A5"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paragraph" w:customStyle="1" w:styleId="21">
    <w:name w:val="Указатель2"/>
    <w:basedOn w:val="a"/>
    <w:rsid w:val="005768A5"/>
    <w:pPr>
      <w:suppressLineNumbers/>
    </w:pPr>
    <w:rPr>
      <w:rFonts w:ascii="Arial" w:hAnsi="Arial"/>
    </w:rPr>
  </w:style>
  <w:style w:type="paragraph" w:customStyle="1" w:styleId="10">
    <w:name w:val="Название1"/>
    <w:basedOn w:val="a"/>
    <w:rsid w:val="005768A5"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paragraph" w:customStyle="1" w:styleId="11">
    <w:name w:val="Указатель1"/>
    <w:basedOn w:val="a"/>
    <w:rsid w:val="005768A5"/>
    <w:pPr>
      <w:suppressLineNumbers/>
    </w:pPr>
    <w:rPr>
      <w:rFonts w:ascii="Arial" w:hAnsi="Arial"/>
    </w:rPr>
  </w:style>
  <w:style w:type="paragraph" w:customStyle="1" w:styleId="a6">
    <w:name w:val="Содержимое таблицы"/>
    <w:basedOn w:val="a"/>
    <w:rsid w:val="005768A5"/>
    <w:pPr>
      <w:suppressLineNumbers/>
    </w:pPr>
  </w:style>
  <w:style w:type="paragraph" w:customStyle="1" w:styleId="a7">
    <w:name w:val="Заголовок таблицы"/>
    <w:basedOn w:val="a6"/>
    <w:rsid w:val="005768A5"/>
    <w:pPr>
      <w:jc w:val="center"/>
    </w:pPr>
    <w:rPr>
      <w:b/>
      <w:bCs/>
    </w:rPr>
  </w:style>
  <w:style w:type="paragraph" w:customStyle="1" w:styleId="pageprim">
    <w:name w:val="page_prim"/>
    <w:basedOn w:val="a"/>
    <w:rsid w:val="00E31EF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31EF5"/>
    <w:rPr>
      <w:b/>
      <w:bCs/>
    </w:rPr>
  </w:style>
  <w:style w:type="character" w:customStyle="1" w:styleId="apple-converted-space">
    <w:name w:val="apple-converted-space"/>
    <w:basedOn w:val="a0"/>
    <w:rsid w:val="00E31EF5"/>
  </w:style>
  <w:style w:type="paragraph" w:customStyle="1" w:styleId="pagetext">
    <w:name w:val="page_text"/>
    <w:basedOn w:val="a"/>
    <w:rsid w:val="00E31EF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50DC8"/>
    <w:pPr>
      <w:ind w:left="720"/>
      <w:contextualSpacing/>
    </w:pPr>
  </w:style>
  <w:style w:type="character" w:styleId="aa">
    <w:name w:val="Hyperlink"/>
    <w:basedOn w:val="a0"/>
    <w:uiPriority w:val="99"/>
    <w:rsid w:val="003711C4"/>
    <w:rPr>
      <w:rFonts w:cs="Times New Roman"/>
      <w:color w:val="0000FF"/>
      <w:u w:val="single"/>
    </w:rPr>
  </w:style>
  <w:style w:type="paragraph" w:styleId="ab">
    <w:name w:val="No Spacing"/>
    <w:uiPriority w:val="1"/>
    <w:qFormat/>
    <w:rsid w:val="003711C4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Default">
    <w:name w:val="Default"/>
    <w:rsid w:val="00AC018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1858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7CD87-BA7E-4AC3-B1B9-FC462C3A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MoBIL GROUP</Company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user</dc:creator>
  <cp:lastModifiedBy>Директор</cp:lastModifiedBy>
  <cp:revision>2</cp:revision>
  <cp:lastPrinted>2017-11-13T06:04:00Z</cp:lastPrinted>
  <dcterms:created xsi:type="dcterms:W3CDTF">2018-09-19T11:48:00Z</dcterms:created>
  <dcterms:modified xsi:type="dcterms:W3CDTF">2018-09-19T11:48:00Z</dcterms:modified>
</cp:coreProperties>
</file>