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8" w:rsidRPr="00F71A3F" w:rsidRDefault="00807692" w:rsidP="00DB77EC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Паспорт </w:t>
      </w:r>
      <w:r w:rsidR="00F71A3F">
        <w:rPr>
          <w:rFonts w:ascii="Times New Roman" w:hAnsi="Times New Roman"/>
          <w:b/>
          <w:sz w:val="28"/>
        </w:rPr>
        <w:t>п</w:t>
      </w:r>
      <w:r w:rsidRPr="00F71A3F">
        <w:rPr>
          <w:rFonts w:ascii="Times New Roman" w:hAnsi="Times New Roman"/>
          <w:b/>
          <w:sz w:val="28"/>
        </w:rPr>
        <w:t>роекта</w:t>
      </w:r>
    </w:p>
    <w:p w:rsidR="00A13EEF" w:rsidRDefault="003C5A09" w:rsidP="00DB77EC">
      <w:pPr>
        <w:jc w:val="center"/>
        <w:rPr>
          <w:rFonts w:ascii="Times New Roman" w:hAnsi="Times New Roman"/>
          <w:b/>
          <w:sz w:val="28"/>
        </w:rPr>
      </w:pPr>
      <w:r w:rsidRPr="003C5A09">
        <w:rPr>
          <w:rFonts w:ascii="Times New Roman" w:hAnsi="Times New Roman"/>
          <w:b/>
          <w:sz w:val="28"/>
        </w:rPr>
        <w:t>Атомные интеллектуальные игры «33N/54E»</w:t>
      </w:r>
    </w:p>
    <w:p w:rsidR="003C5A09" w:rsidRDefault="003C5A09" w:rsidP="00DB77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EEF" w:rsidRDefault="00B02F4D" w:rsidP="00DB7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71A3F" w:rsidRPr="00F71A3F">
        <w:rPr>
          <w:rFonts w:ascii="Times New Roman" w:hAnsi="Times New Roman"/>
          <w:b/>
          <w:sz w:val="28"/>
          <w:szCs w:val="28"/>
        </w:rPr>
        <w:t>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71A3F" w:rsidRPr="00F71A3F">
        <w:rPr>
          <w:rFonts w:ascii="Times New Roman" w:hAnsi="Times New Roman"/>
          <w:b/>
          <w:sz w:val="28"/>
          <w:szCs w:val="28"/>
        </w:rPr>
        <w:t xml:space="preserve"> </w:t>
      </w:r>
      <w:r w:rsidR="003C5A09">
        <w:rPr>
          <w:rFonts w:ascii="Times New Roman" w:hAnsi="Times New Roman"/>
          <w:b/>
          <w:sz w:val="28"/>
          <w:szCs w:val="28"/>
        </w:rPr>
        <w:t>«</w:t>
      </w:r>
      <w:r w:rsidR="003C5A09" w:rsidRPr="003C5A09">
        <w:rPr>
          <w:rFonts w:ascii="Times New Roman" w:hAnsi="Times New Roman"/>
          <w:b/>
          <w:sz w:val="28"/>
          <w:szCs w:val="28"/>
        </w:rPr>
        <w:t>Развитие человеческого капитала (практики работы с детьми и молодёжью, практики в области культурно-просветительской деятельности)</w:t>
      </w:r>
      <w:r w:rsidR="003C5A09">
        <w:rPr>
          <w:rFonts w:ascii="Times New Roman" w:hAnsi="Times New Roman"/>
          <w:b/>
          <w:sz w:val="28"/>
          <w:szCs w:val="28"/>
        </w:rPr>
        <w:t>»</w:t>
      </w:r>
    </w:p>
    <w:p w:rsidR="00A13EEF" w:rsidRPr="00A13EEF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A13EEF" w:rsidRPr="00A13EEF" w:rsidRDefault="002C1E61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61">
              <w:rPr>
                <w:rFonts w:ascii="Times New Roman" w:hAnsi="Times New Roman"/>
                <w:sz w:val="28"/>
                <w:szCs w:val="28"/>
              </w:rPr>
              <w:t>Атомные интеллектуальные игры «33N/54E»</w:t>
            </w:r>
          </w:p>
        </w:tc>
      </w:tr>
    </w:tbl>
    <w:p w:rsidR="00A13EEF" w:rsidRDefault="00A13EEF" w:rsidP="00DB77EC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A13EEF" w:rsidRPr="00A13EEF" w:rsidRDefault="003C5A09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муниц</w:t>
            </w:r>
            <w:r w:rsidR="00147B0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пальное образование «г</w:t>
            </w:r>
            <w:r w:rsidR="00A13EEF" w:rsidRPr="00A13EEF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/>
                <w:sz w:val="28"/>
                <w:szCs w:val="28"/>
              </w:rPr>
              <w:t>Десногорск</w:t>
            </w:r>
            <w:r w:rsidR="00A13EEF" w:rsidRPr="00A13E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</w:tbl>
    <w:p w:rsidR="00A13EEF" w:rsidRDefault="00A13EEF" w:rsidP="00DB77EC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Предпосылки реализации</w:t>
      </w:r>
    </w:p>
    <w:p w:rsidR="00A13EEF" w:rsidRPr="00A13EEF" w:rsidRDefault="00A13EEF" w:rsidP="00DB77EC">
      <w:pPr>
        <w:rPr>
          <w:rFonts w:ascii="Times New Roman" w:hAnsi="Times New Roman"/>
          <w:i/>
          <w:sz w:val="28"/>
          <w:szCs w:val="28"/>
        </w:rPr>
      </w:pPr>
      <w:r w:rsidRPr="00A13EEF">
        <w:rPr>
          <w:rFonts w:ascii="Times New Roman" w:hAnsi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9"/>
      </w:tblGrid>
      <w:tr w:rsidR="00A13EEF" w:rsidRPr="00A13EEF" w:rsidTr="007A5F87">
        <w:tc>
          <w:tcPr>
            <w:tcW w:w="10319" w:type="dxa"/>
          </w:tcPr>
          <w:p w:rsidR="00AF24C3" w:rsidRPr="00E3589A" w:rsidRDefault="00AF24C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В современных условиях, особенно с развитием интернета, исчезает такая важная институция, как доступ к тексту, доступ к библиотеке. При пользовании Интернетом понятие иерархичности текстов уничтожается мгновенно, и следующие молодые поколения вообще не знают, что бывают авторитетные источники. Чтобы понять, что какой-то источник тиражирует заблуждения, а какой-то заслуживает доверия, нужно специально заострить свой аналитический аппарат.</w:t>
            </w:r>
          </w:p>
          <w:p w:rsidR="00AF24C3" w:rsidRPr="00E3589A" w:rsidRDefault="00AF24C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Именно библиотеки</w:t>
            </w:r>
            <w:r w:rsidR="00E3589A">
              <w:rPr>
                <w:rFonts w:ascii="Times New Roman" w:hAnsi="Times New Roman"/>
                <w:sz w:val="28"/>
                <w:szCs w:val="28"/>
              </w:rPr>
              <w:t xml:space="preserve">, как один из важнейших институтов социализации, </w:t>
            </w:r>
            <w:r w:rsidRPr="00E3589A">
              <w:rPr>
                <w:rFonts w:ascii="Times New Roman" w:hAnsi="Times New Roman"/>
                <w:sz w:val="28"/>
                <w:szCs w:val="28"/>
              </w:rPr>
              <w:t xml:space="preserve"> имеют такой опыт работы – аналитического отбора информации. И именно детские библиотеки могут помочь современному ребёнку научиться ориентироваться в сети, выбирать авторитетные источники.</w:t>
            </w:r>
          </w:p>
          <w:p w:rsidR="00AF24C3" w:rsidRPr="00E3589A" w:rsidRDefault="00AF24C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Основные проблемы, на решение которых был направлен проект:</w:t>
            </w:r>
          </w:p>
          <w:p w:rsidR="00AF24C3" w:rsidRPr="00E3589A" w:rsidRDefault="00AF24C3" w:rsidP="00EB28A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массовое тиражирование ошибочных сведений и заблуждений в сети Интернет;</w:t>
            </w:r>
          </w:p>
          <w:p w:rsidR="00AF24C3" w:rsidRPr="00E3589A" w:rsidRDefault="00AF24C3" w:rsidP="00EB28A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поверхностность знаний и умений современных детей как читателей, непонимание смысла прочитанных слов, и, следовательно, составление неверных выводов;</w:t>
            </w:r>
          </w:p>
          <w:p w:rsidR="00AF24C3" w:rsidRPr="00E3589A" w:rsidRDefault="00AF24C3" w:rsidP="00EB28A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 xml:space="preserve">разобщённость усилий библиотекарей по профилактике вторичной неграмотности, в привлечении интереса детей к своей малой родине и «братским» городам. </w:t>
            </w:r>
          </w:p>
          <w:p w:rsidR="00AF24C3" w:rsidRPr="00E3589A" w:rsidRDefault="00AF24C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4C3" w:rsidRPr="00E3589A" w:rsidRDefault="00AF24C3" w:rsidP="00DB77EC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Проектом, объединившим несколько смежных целей и задач, стал международный сетевой он-лайн турнир «Энергия книги». Его основными целями были объединение городов-«атомщиков» посредством межбиблиотечного он-лайн турнира для детей, составление интерактивной карты городов и команд-участников по результатам «атомно-краеведческих» туров.</w:t>
            </w:r>
          </w:p>
          <w:p w:rsidR="00EB28AD" w:rsidRPr="00EB28AD" w:rsidRDefault="007A60B9" w:rsidP="00EB28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AD">
              <w:rPr>
                <w:rFonts w:ascii="Times New Roman" w:hAnsi="Times New Roman"/>
                <w:sz w:val="28"/>
                <w:szCs w:val="28"/>
              </w:rPr>
              <w:t xml:space="preserve">Противоречие между </w:t>
            </w:r>
            <w:r w:rsidR="00AF24C3" w:rsidRPr="00EB28AD">
              <w:rPr>
                <w:rFonts w:ascii="Times New Roman" w:hAnsi="Times New Roman"/>
                <w:sz w:val="28"/>
                <w:szCs w:val="28"/>
              </w:rPr>
              <w:t xml:space="preserve">широкой доступностью библиотек и   недостаточной информированностью </w:t>
            </w:r>
            <w:r w:rsidRPr="00E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4C3" w:rsidRPr="00EB28AD">
              <w:rPr>
                <w:rFonts w:ascii="Times New Roman" w:hAnsi="Times New Roman"/>
                <w:sz w:val="28"/>
                <w:szCs w:val="28"/>
              </w:rPr>
              <w:t>подрастающего гаджето-ориентированного поколения</w:t>
            </w:r>
            <w:r w:rsidR="00E3589A" w:rsidRPr="00EB28AD">
              <w:rPr>
                <w:rFonts w:ascii="Times New Roman" w:hAnsi="Times New Roman"/>
                <w:sz w:val="28"/>
                <w:szCs w:val="28"/>
              </w:rPr>
              <w:t xml:space="preserve"> об огромном потенциале и качественности услуг </w:t>
            </w:r>
            <w:r w:rsidR="00AF24C3" w:rsidRPr="00E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89A" w:rsidRPr="00EB28AD">
              <w:rPr>
                <w:rFonts w:ascii="Times New Roman" w:hAnsi="Times New Roman"/>
                <w:sz w:val="28"/>
                <w:szCs w:val="28"/>
              </w:rPr>
              <w:t>библиотек  послужило причиной формирования задач и содержания проекта</w:t>
            </w:r>
            <w:r w:rsidR="00EB28AD" w:rsidRPr="00EB28A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21FE" w:rsidRPr="009721FE" w:rsidRDefault="009721FE" w:rsidP="009721F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FE">
              <w:rPr>
                <w:rFonts w:ascii="Times New Roman" w:hAnsi="Times New Roman"/>
                <w:sz w:val="28"/>
                <w:szCs w:val="28"/>
              </w:rPr>
              <w:t xml:space="preserve">помощь в формировании информационной культуры читателей; </w:t>
            </w:r>
          </w:p>
          <w:p w:rsidR="009721FE" w:rsidRPr="009721FE" w:rsidRDefault="009721FE" w:rsidP="009721F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FE">
              <w:rPr>
                <w:rFonts w:ascii="Times New Roman" w:hAnsi="Times New Roman"/>
                <w:sz w:val="28"/>
                <w:szCs w:val="28"/>
              </w:rPr>
              <w:t xml:space="preserve">помощь в освоении умения определять авторитетные источники </w:t>
            </w:r>
            <w:r w:rsidRPr="009721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информации; </w:t>
            </w:r>
          </w:p>
          <w:p w:rsidR="009721FE" w:rsidRPr="009721FE" w:rsidRDefault="009721FE" w:rsidP="009721F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FE">
              <w:rPr>
                <w:rFonts w:ascii="Times New Roman" w:hAnsi="Times New Roman"/>
                <w:sz w:val="28"/>
                <w:szCs w:val="28"/>
              </w:rPr>
              <w:t>стимулирование интереса к разносторонним научным знаниям и научно-популярной литературе, краеведению, познавательной деятельности;</w:t>
            </w:r>
          </w:p>
          <w:p w:rsidR="009721FE" w:rsidRPr="009721FE" w:rsidRDefault="009721FE" w:rsidP="009721F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FE">
              <w:rPr>
                <w:rFonts w:ascii="Times New Roman" w:hAnsi="Times New Roman"/>
                <w:sz w:val="28"/>
                <w:szCs w:val="28"/>
              </w:rPr>
              <w:t>углубленное знакомство пользователей библиотек с историей атомной отрасли в России и вкладом земляков в развитие атомной промышленности, обобщение знаний несовершеннолетними при помощи обращения к  документам традиционного и электронного видов;</w:t>
            </w:r>
          </w:p>
          <w:p w:rsidR="009721FE" w:rsidRDefault="009721FE" w:rsidP="009721F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1FE">
              <w:rPr>
                <w:rFonts w:ascii="Times New Roman" w:hAnsi="Times New Roman"/>
                <w:sz w:val="28"/>
                <w:szCs w:val="28"/>
              </w:rPr>
              <w:t xml:space="preserve">расширение информационного присутствия библиотеки в виртуальном пространстве. </w:t>
            </w:r>
          </w:p>
          <w:p w:rsidR="00EB28AD" w:rsidRDefault="00EB28AD" w:rsidP="009721FE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 цели: </w:t>
            </w:r>
          </w:p>
          <w:p w:rsidR="00EB28AD" w:rsidRPr="00EB28AD" w:rsidRDefault="00EB28AD" w:rsidP="00EB28AD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AD">
              <w:rPr>
                <w:rFonts w:ascii="Times New Roman" w:hAnsi="Times New Roman"/>
                <w:sz w:val="28"/>
                <w:szCs w:val="28"/>
              </w:rPr>
              <w:t xml:space="preserve">Объединить города-«атомщики» посредством межбиблиотечного он-лайн турнира для детей. </w:t>
            </w:r>
          </w:p>
          <w:p w:rsidR="00EB28AD" w:rsidRPr="00EB28AD" w:rsidRDefault="00EB28AD" w:rsidP="00EB28AD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8AD">
              <w:rPr>
                <w:rFonts w:ascii="Times New Roman" w:hAnsi="Times New Roman"/>
                <w:sz w:val="28"/>
                <w:szCs w:val="28"/>
              </w:rPr>
              <w:t>По результатам «атомно-краеведческих» туров составить интерактивную карту городов и команд-участников.</w:t>
            </w:r>
          </w:p>
        </w:tc>
      </w:tr>
    </w:tbl>
    <w:p w:rsidR="007A60B9" w:rsidRDefault="007A60B9" w:rsidP="00DB77EC">
      <w:pPr>
        <w:rPr>
          <w:rFonts w:ascii="Times New Roman" w:hAnsi="Times New Roman"/>
          <w:i/>
          <w:sz w:val="28"/>
          <w:szCs w:val="28"/>
        </w:rPr>
      </w:pPr>
    </w:p>
    <w:p w:rsidR="00A13EEF" w:rsidRPr="00A13EEF" w:rsidRDefault="00A13EEF" w:rsidP="00DB77EC">
      <w:pPr>
        <w:rPr>
          <w:rFonts w:ascii="Times New Roman" w:hAnsi="Times New Roman"/>
          <w:i/>
          <w:sz w:val="28"/>
          <w:szCs w:val="28"/>
        </w:rPr>
      </w:pPr>
      <w:r w:rsidRPr="00A13EEF">
        <w:rPr>
          <w:rFonts w:ascii="Times New Roman" w:hAnsi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10"/>
      </w:tblGrid>
      <w:tr w:rsidR="00A13EEF" w:rsidRPr="00A13EEF" w:rsidTr="007A5F87">
        <w:tc>
          <w:tcPr>
            <w:tcW w:w="70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10" w:type="dxa"/>
          </w:tcPr>
          <w:p w:rsidR="00A13EEF" w:rsidRPr="007A5F87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A5F87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</w:tr>
      <w:tr w:rsidR="005E1FBA" w:rsidRPr="00E3589A" w:rsidTr="007A5F87">
        <w:tc>
          <w:tcPr>
            <w:tcW w:w="709" w:type="dxa"/>
          </w:tcPr>
          <w:p w:rsidR="005E1FBA" w:rsidRPr="00E3589A" w:rsidRDefault="005E1FBA" w:rsidP="00D435CE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5E1FBA" w:rsidRPr="00E3589A" w:rsidRDefault="00E358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Массовое тиражирование ошибочных сведений и заблуждений в сети Интернет</w:t>
            </w:r>
          </w:p>
        </w:tc>
      </w:tr>
      <w:tr w:rsidR="00D735D0" w:rsidRPr="00E3589A" w:rsidTr="007A5F87">
        <w:tc>
          <w:tcPr>
            <w:tcW w:w="709" w:type="dxa"/>
          </w:tcPr>
          <w:p w:rsidR="00D735D0" w:rsidRPr="00E3589A" w:rsidRDefault="00D735D0" w:rsidP="00D435CE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D735D0" w:rsidRPr="00E3589A" w:rsidRDefault="00E358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Поверхностность знаний и умений современных детей как читателей, непонимание смысла прочитанных слов, и, следовательно, составление неверных выводов</w:t>
            </w:r>
          </w:p>
        </w:tc>
      </w:tr>
      <w:tr w:rsidR="00D735D0" w:rsidRPr="00E3589A" w:rsidTr="007A5F87">
        <w:tc>
          <w:tcPr>
            <w:tcW w:w="709" w:type="dxa"/>
          </w:tcPr>
          <w:p w:rsidR="00D735D0" w:rsidRPr="00E3589A" w:rsidRDefault="00D735D0" w:rsidP="00D435CE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D735D0" w:rsidRPr="00E3589A" w:rsidRDefault="00E358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89A">
              <w:rPr>
                <w:rFonts w:ascii="Times New Roman" w:hAnsi="Times New Roman"/>
                <w:sz w:val="28"/>
                <w:szCs w:val="28"/>
              </w:rPr>
              <w:t>Разобщённость усилий библиотекарей по профилактике вторичной неграмотности, в привлечении интереса детей к своей малой родине и «братским» городам</w:t>
            </w:r>
          </w:p>
        </w:tc>
      </w:tr>
    </w:tbl>
    <w:p w:rsidR="00A13EEF" w:rsidRPr="00A13EEF" w:rsidRDefault="00A13EEF" w:rsidP="00DB77EC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DB77EC">
      <w:pPr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39"/>
      </w:tblGrid>
      <w:tr w:rsidR="00A13EEF" w:rsidRPr="00A13EEF" w:rsidTr="007A5F87">
        <w:tc>
          <w:tcPr>
            <w:tcW w:w="70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A13EEF" w:rsidRPr="00A13EEF" w:rsidTr="007A5F87">
        <w:tc>
          <w:tcPr>
            <w:tcW w:w="70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621D39" w:rsidRPr="00A13EEF" w:rsidRDefault="003D1D15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участия и побед команд библиотеки в Международных </w:t>
            </w:r>
            <w:r w:rsidR="00F42F63">
              <w:rPr>
                <w:rFonts w:ascii="Times New Roman" w:hAnsi="Times New Roman"/>
                <w:sz w:val="28"/>
                <w:szCs w:val="28"/>
              </w:rPr>
              <w:t>Интернет-олимпиадах «Эрудиты планеты» (1 место, 2006 г., группа «Юниоры»</w:t>
            </w:r>
            <w:r w:rsidR="009617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345EB">
              <w:rPr>
                <w:rFonts w:ascii="Times New Roman" w:hAnsi="Times New Roman"/>
                <w:sz w:val="28"/>
                <w:szCs w:val="28"/>
              </w:rPr>
              <w:t xml:space="preserve">с участием </w:t>
            </w:r>
            <w:r w:rsidR="0096178F">
              <w:rPr>
                <w:rFonts w:ascii="Times New Roman" w:hAnsi="Times New Roman"/>
                <w:sz w:val="28"/>
                <w:szCs w:val="28"/>
              </w:rPr>
              <w:t>289 команд</w:t>
            </w:r>
            <w:r w:rsidR="00F42F63">
              <w:rPr>
                <w:rFonts w:ascii="Times New Roman" w:hAnsi="Times New Roman"/>
                <w:sz w:val="28"/>
                <w:szCs w:val="28"/>
              </w:rPr>
              <w:t>; 3 место 2007 г., группа «Дети»</w:t>
            </w:r>
            <w:r w:rsidR="0096178F">
              <w:rPr>
                <w:rFonts w:ascii="Times New Roman" w:hAnsi="Times New Roman"/>
                <w:sz w:val="28"/>
                <w:szCs w:val="28"/>
              </w:rPr>
              <w:t xml:space="preserve">, с участием </w:t>
            </w:r>
            <w:r w:rsidR="00F42F6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A13EEF" w:rsidRPr="00967222" w:rsidTr="007A5F87">
        <w:tc>
          <w:tcPr>
            <w:tcW w:w="709" w:type="dxa"/>
          </w:tcPr>
          <w:p w:rsidR="00A13EEF" w:rsidRPr="00967222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7778B" w:rsidRPr="00967222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>Сетевые партнёры</w:t>
            </w:r>
            <w:r w:rsidR="00E345EB" w:rsidRPr="00967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E9A" w:rsidRPr="00967222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>Наличие связи с сетевыми партнёрами–библиотеками населённых пунктов зон присутствия и влияния атомной промышленности</w:t>
            </w:r>
            <w:r w:rsidR="00F42F63" w:rsidRPr="00967222">
              <w:rPr>
                <w:rFonts w:ascii="Times New Roman" w:hAnsi="Times New Roman"/>
                <w:sz w:val="28"/>
                <w:szCs w:val="28"/>
              </w:rPr>
              <w:t>, а также общее направление работы по просвещению населения и краеведческой деятельности объединили как библиотекарей и библиографов–профессионалов, так и детей-участников команд.</w:t>
            </w:r>
          </w:p>
        </w:tc>
      </w:tr>
      <w:tr w:rsidR="003F793C" w:rsidRPr="00A13EEF" w:rsidTr="007A5F87">
        <w:tc>
          <w:tcPr>
            <w:tcW w:w="709" w:type="dxa"/>
          </w:tcPr>
          <w:p w:rsidR="003F793C" w:rsidRPr="00A13EEF" w:rsidRDefault="0047778B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E3589A" w:rsidRDefault="00392C98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r w:rsidR="00967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796" w:rsidRPr="003F793C" w:rsidRDefault="00392C98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3D1D15">
              <w:rPr>
                <w:rFonts w:ascii="Times New Roman" w:hAnsi="Times New Roman"/>
                <w:sz w:val="28"/>
                <w:szCs w:val="28"/>
              </w:rPr>
              <w:t xml:space="preserve"> компьютерной, телекоммуникационной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техник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D1D15">
              <w:rPr>
                <w:rFonts w:ascii="Times New Roman" w:hAnsi="Times New Roman"/>
                <w:sz w:val="28"/>
                <w:szCs w:val="28"/>
              </w:rPr>
              <w:t>, собственного сайта с доменным именем первого уровня</w:t>
            </w:r>
            <w:r w:rsidR="00E345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8" w:history="1">
              <w:r w:rsidR="00E345EB" w:rsidRPr="00610FF8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345EB" w:rsidRPr="00610FF8">
                <w:rPr>
                  <w:rStyle w:val="af2"/>
                  <w:rFonts w:ascii="Times New Roman" w:hAnsi="Times New Roman"/>
                  <w:sz w:val="28"/>
                  <w:szCs w:val="28"/>
                </w:rPr>
                <w:t>.</w:t>
              </w:r>
              <w:r w:rsidR="00E345EB" w:rsidRPr="00610FF8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detbiblio</w:t>
              </w:r>
              <w:r w:rsidR="00E345EB" w:rsidRPr="00610FF8">
                <w:rPr>
                  <w:rStyle w:val="af2"/>
                  <w:rFonts w:ascii="Times New Roman" w:hAnsi="Times New Roman"/>
                  <w:sz w:val="28"/>
                  <w:szCs w:val="28"/>
                </w:rPr>
                <w:t>.</w:t>
              </w:r>
              <w:r w:rsidR="00E345EB" w:rsidRPr="00610FF8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E345E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967222">
              <w:rPr>
                <w:rFonts w:ascii="Times New Roman" w:hAnsi="Times New Roman"/>
                <w:sz w:val="28"/>
                <w:szCs w:val="28"/>
              </w:rPr>
              <w:t>сообщества</w:t>
            </w:r>
            <w:r w:rsidR="00E345EB">
              <w:rPr>
                <w:rFonts w:ascii="Times New Roman" w:hAnsi="Times New Roman"/>
                <w:sz w:val="28"/>
                <w:szCs w:val="28"/>
              </w:rPr>
              <w:t xml:space="preserve"> в социальной сети в ВКонтакте (</w:t>
            </w:r>
            <w:r w:rsidR="00E345EB" w:rsidRPr="00E345EB">
              <w:rPr>
                <w:rFonts w:ascii="Times New Roman" w:hAnsi="Times New Roman"/>
                <w:sz w:val="28"/>
                <w:szCs w:val="28"/>
              </w:rPr>
              <w:t>https://vk.com/detbib</w:t>
            </w:r>
            <w:r w:rsidR="00E345EB">
              <w:rPr>
                <w:rFonts w:ascii="Times New Roman" w:hAnsi="Times New Roman"/>
                <w:sz w:val="28"/>
                <w:szCs w:val="28"/>
              </w:rPr>
              <w:t>)</w:t>
            </w:r>
            <w:r w:rsidR="003D1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</w:t>
            </w:r>
            <w:r w:rsidR="003D1D15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D15">
              <w:rPr>
                <w:rFonts w:ascii="Times New Roman" w:hAnsi="Times New Roman"/>
                <w:sz w:val="28"/>
                <w:szCs w:val="28"/>
              </w:rPr>
              <w:t xml:space="preserve">организовать турнир,  </w:t>
            </w:r>
            <w:r w:rsidR="003D1D15" w:rsidRPr="00967222">
              <w:rPr>
                <w:rFonts w:ascii="Times New Roman" w:hAnsi="Times New Roman"/>
                <w:sz w:val="28"/>
                <w:szCs w:val="28"/>
              </w:rPr>
              <w:t>а также осуществлять консультации по организации турнира с руководителями и участниками, вести орг. сопровождение команд в реальном времени.</w:t>
            </w:r>
          </w:p>
        </w:tc>
      </w:tr>
      <w:tr w:rsidR="00A13EEF" w:rsidRPr="00A13EEF" w:rsidTr="007A5F87">
        <w:tc>
          <w:tcPr>
            <w:tcW w:w="709" w:type="dxa"/>
          </w:tcPr>
          <w:p w:rsidR="00A13EEF" w:rsidRPr="00A13EEF" w:rsidRDefault="00273796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D7E9A" w:rsidRPr="00967222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 xml:space="preserve">Социальные партнёры: </w:t>
            </w:r>
          </w:p>
          <w:p w:rsidR="00967222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ИЦАЭ, </w:t>
            </w:r>
          </w:p>
          <w:p w:rsidR="00967222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>городской сетевой интернет-журнал;</w:t>
            </w:r>
          </w:p>
          <w:p w:rsidR="003D1D15" w:rsidRDefault="004D7E9A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222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="00273796" w:rsidRPr="00967222">
              <w:rPr>
                <w:rFonts w:ascii="Times New Roman" w:hAnsi="Times New Roman"/>
                <w:sz w:val="28"/>
                <w:szCs w:val="28"/>
              </w:rPr>
              <w:t>есное взаимодействие организаций</w:t>
            </w:r>
            <w:r w:rsidRPr="00967222">
              <w:rPr>
                <w:rFonts w:ascii="Times New Roman" w:hAnsi="Times New Roman"/>
                <w:sz w:val="28"/>
                <w:szCs w:val="28"/>
              </w:rPr>
              <w:t xml:space="preserve">, работающих с детьми и взрослым населением в сфере просвещения </w:t>
            </w:r>
            <w:r w:rsidR="00273796" w:rsidRPr="00967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222">
              <w:rPr>
                <w:rFonts w:ascii="Times New Roman" w:hAnsi="Times New Roman"/>
                <w:sz w:val="28"/>
                <w:szCs w:val="28"/>
              </w:rPr>
              <w:t>о научной жизни и истории атомной отрасли, информирующих население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социально-ориентированных событиях,  позволило </w:t>
            </w:r>
            <w:r w:rsidR="001B6569">
              <w:rPr>
                <w:rFonts w:ascii="Times New Roman" w:hAnsi="Times New Roman"/>
                <w:sz w:val="28"/>
                <w:szCs w:val="28"/>
              </w:rPr>
              <w:t xml:space="preserve">координировать действия как </w:t>
            </w:r>
            <w:r w:rsidR="003D1D15">
              <w:rPr>
                <w:rFonts w:ascii="Times New Roman" w:hAnsi="Times New Roman"/>
                <w:sz w:val="28"/>
                <w:szCs w:val="28"/>
              </w:rPr>
              <w:t xml:space="preserve">по организации и ведению турнира, так и по </w:t>
            </w:r>
            <w:r w:rsidR="00273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D15">
              <w:rPr>
                <w:rFonts w:ascii="Times New Roman" w:hAnsi="Times New Roman"/>
                <w:sz w:val="28"/>
                <w:szCs w:val="28"/>
              </w:rPr>
              <w:t>созданию информационного резонанса о проекте.</w:t>
            </w:r>
          </w:p>
          <w:p w:rsidR="00A13EEF" w:rsidRPr="00A13EEF" w:rsidRDefault="00A13EEF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796" w:rsidRPr="00A13EEF" w:rsidTr="007A5F87">
        <w:tc>
          <w:tcPr>
            <w:tcW w:w="709" w:type="dxa"/>
          </w:tcPr>
          <w:p w:rsidR="00273796" w:rsidRPr="00A13EEF" w:rsidRDefault="00273796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</w:tcPr>
          <w:p w:rsidR="004D7E9A" w:rsidRDefault="00392C98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Кадровый потенциал </w:t>
            </w:r>
          </w:p>
          <w:p w:rsidR="00273796" w:rsidRDefault="00865FD3" w:rsidP="00967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квалификации специалистов учреждения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>позвол</w:t>
            </w:r>
            <w:r w:rsidR="004D7E9A">
              <w:rPr>
                <w:rFonts w:ascii="Times New Roman" w:hAnsi="Times New Roman"/>
                <w:sz w:val="28"/>
                <w:szCs w:val="28"/>
              </w:rPr>
              <w:t>яю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т на </w:t>
            </w:r>
            <w:r w:rsidR="00967222">
              <w:rPr>
                <w:rFonts w:ascii="Times New Roman" w:hAnsi="Times New Roman"/>
                <w:sz w:val="28"/>
                <w:szCs w:val="28"/>
              </w:rPr>
              <w:t>высоком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 уровне оказывать </w:t>
            </w:r>
            <w:r w:rsidR="004D7E9A">
              <w:rPr>
                <w:rFonts w:ascii="Times New Roman" w:hAnsi="Times New Roman"/>
                <w:sz w:val="28"/>
                <w:szCs w:val="28"/>
              </w:rPr>
              <w:t xml:space="preserve">библиотечно-библиографические и </w:t>
            </w:r>
            <w:r w:rsidR="004D7E9A" w:rsidRPr="00A13EEF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  <w:r w:rsidR="004D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E9A" w:rsidRPr="00A13EEF"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F42F63">
              <w:rPr>
                <w:rFonts w:ascii="Times New Roman" w:hAnsi="Times New Roman"/>
                <w:sz w:val="28"/>
                <w:szCs w:val="28"/>
              </w:rPr>
              <w:t xml:space="preserve"> в части подготовки и проведения турниров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3EEF">
              <w:rPr>
                <w:rFonts w:ascii="Times New Roman" w:hAnsi="Times New Roman"/>
                <w:sz w:val="28"/>
                <w:szCs w:val="28"/>
              </w:rPr>
              <w:t xml:space="preserve">обеспечивать </w:t>
            </w:r>
            <w:r w:rsidR="004D7E9A">
              <w:rPr>
                <w:rFonts w:ascii="Times New Roman" w:hAnsi="Times New Roman"/>
                <w:sz w:val="28"/>
                <w:szCs w:val="28"/>
              </w:rPr>
              <w:t>на должном уровне информирование д</w:t>
            </w:r>
            <w:r w:rsidR="00F42F63">
              <w:rPr>
                <w:rFonts w:ascii="Times New Roman" w:hAnsi="Times New Roman"/>
                <w:sz w:val="28"/>
                <w:szCs w:val="28"/>
              </w:rPr>
              <w:t>етского и взрослого населения о результатах мероприятий.</w:t>
            </w:r>
          </w:p>
        </w:tc>
      </w:tr>
    </w:tbl>
    <w:p w:rsidR="00A13EEF" w:rsidRDefault="00A13EEF" w:rsidP="00DB77EC">
      <w:pPr>
        <w:rPr>
          <w:rFonts w:ascii="Times New Roman" w:hAnsi="Times New Roman"/>
          <w:sz w:val="28"/>
          <w:szCs w:val="28"/>
        </w:rPr>
      </w:pPr>
    </w:p>
    <w:p w:rsidR="005F223D" w:rsidRPr="00A13EEF" w:rsidRDefault="005F223D" w:rsidP="00DB77EC">
      <w:pPr>
        <w:rPr>
          <w:rFonts w:ascii="Times New Roman" w:hAnsi="Times New Roman"/>
          <w:sz w:val="28"/>
          <w:szCs w:val="28"/>
        </w:rPr>
      </w:pPr>
    </w:p>
    <w:p w:rsidR="00A13EEF" w:rsidRPr="00A13EEF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365"/>
        <w:gridCol w:w="5290"/>
      </w:tblGrid>
      <w:tr w:rsidR="00A13EEF" w:rsidRPr="00A13EEF" w:rsidTr="007A5F87">
        <w:tc>
          <w:tcPr>
            <w:tcW w:w="693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290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B26DF" w:rsidRPr="00A13EEF" w:rsidTr="007A5F87">
        <w:tc>
          <w:tcPr>
            <w:tcW w:w="693" w:type="dxa"/>
          </w:tcPr>
          <w:p w:rsidR="004B26DF" w:rsidRPr="00775677" w:rsidRDefault="004B26DF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B26DF" w:rsidRPr="00147370" w:rsidRDefault="00147370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B26DF" w:rsidRPr="00147370">
              <w:rPr>
                <w:rFonts w:ascii="Times New Roman" w:hAnsi="Times New Roman"/>
                <w:sz w:val="28"/>
                <w:szCs w:val="28"/>
              </w:rPr>
              <w:t xml:space="preserve"> статистических показателей для</w:t>
            </w:r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каждой из библиотек-участников:</w:t>
            </w: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370" w:rsidRPr="00147370" w:rsidRDefault="00147370" w:rsidP="00AE39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AE390E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мероприятий по краеведению, </w:t>
            </w:r>
          </w:p>
          <w:p w:rsidR="00AE390E" w:rsidRPr="00147370" w:rsidRDefault="00AE390E" w:rsidP="00AE39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AE390E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количество мероприятий по краеведению</w:t>
            </w:r>
          </w:p>
          <w:p w:rsidR="00AE390E" w:rsidRPr="00147370" w:rsidRDefault="00AE390E" w:rsidP="00AE39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90E" w:rsidRPr="00147370" w:rsidRDefault="00AE390E" w:rsidP="00AE390E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количество пользователей библиотек до 14 лет (чел/ процент от общего количества пользователей)</w:t>
            </w:r>
            <w:r w:rsidR="00E00748" w:rsidRPr="00147370">
              <w:rPr>
                <w:rFonts w:ascii="Times New Roman" w:hAnsi="Times New Roman"/>
                <w:sz w:val="28"/>
                <w:szCs w:val="28"/>
              </w:rPr>
              <w:br/>
              <w:t>количество регионов или городов принявших участие в турнире</w:t>
            </w:r>
          </w:p>
          <w:p w:rsidR="00E00748" w:rsidRPr="00147370" w:rsidRDefault="00E00748" w:rsidP="00AE39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:rsidR="004B26DF" w:rsidRPr="00147370" w:rsidRDefault="004B26D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Уникальных участников турнира всего – 98, мероприятий – 9.</w:t>
            </w:r>
          </w:p>
          <w:p w:rsidR="00AC6495" w:rsidRPr="00147370" w:rsidRDefault="00AC6495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6495" w:rsidRPr="00147370" w:rsidRDefault="00AC6495" w:rsidP="008C44E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</w:rPr>
              <w:t xml:space="preserve">Из 9385 детей до 14 лет пользователями библиотеки являлись  </w:t>
            </w:r>
            <w:r w:rsidRPr="00147370">
              <w:rPr>
                <w:rFonts w:ascii="Times New Roman" w:hAnsi="Times New Roman"/>
                <w:b/>
                <w:sz w:val="28"/>
              </w:rPr>
              <w:t>2384</w:t>
            </w:r>
            <w:r w:rsidRPr="00147370">
              <w:rPr>
                <w:rFonts w:ascii="Times New Roman" w:hAnsi="Times New Roman"/>
                <w:sz w:val="28"/>
              </w:rPr>
              <w:t xml:space="preserve"> ребёнка до 14 лет, при общем количестве пользователей 4429 человек. </w:t>
            </w:r>
          </w:p>
          <w:p w:rsidR="00B21E01" w:rsidRPr="00147370" w:rsidRDefault="00AC6495" w:rsidP="00AC6495">
            <w:pPr>
              <w:jc w:val="both"/>
              <w:rPr>
                <w:rFonts w:ascii="Times New Roman" w:hAnsi="Times New Roman"/>
                <w:sz w:val="28"/>
              </w:rPr>
            </w:pPr>
            <w:r w:rsidRPr="00147370">
              <w:rPr>
                <w:rFonts w:ascii="Times New Roman" w:hAnsi="Times New Roman"/>
                <w:sz w:val="28"/>
              </w:rPr>
              <w:t xml:space="preserve">В 2016 году пользователей детской библиотеки стало 5071 человек, до 14 лет – </w:t>
            </w:r>
            <w:r w:rsidRPr="00147370">
              <w:rPr>
                <w:rFonts w:ascii="Times New Roman" w:hAnsi="Times New Roman"/>
                <w:b/>
                <w:sz w:val="28"/>
              </w:rPr>
              <w:t>3404</w:t>
            </w:r>
            <w:r w:rsidRPr="00147370">
              <w:rPr>
                <w:rFonts w:ascii="Times New Roman" w:hAnsi="Times New Roman"/>
                <w:sz w:val="28"/>
              </w:rPr>
              <w:t xml:space="preserve">. </w:t>
            </w:r>
          </w:p>
          <w:p w:rsidR="00AE390E" w:rsidRPr="00147370" w:rsidRDefault="00AE390E" w:rsidP="00AC649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390E" w:rsidRPr="00147370" w:rsidRDefault="00AE390E" w:rsidP="00AC6495">
            <w:pPr>
              <w:jc w:val="both"/>
              <w:rPr>
                <w:rFonts w:ascii="Times New Roman" w:hAnsi="Times New Roman"/>
                <w:sz w:val="28"/>
              </w:rPr>
            </w:pPr>
            <w:r w:rsidRPr="00147370">
              <w:rPr>
                <w:rFonts w:ascii="Times New Roman" w:hAnsi="Times New Roman"/>
                <w:sz w:val="28"/>
              </w:rPr>
              <w:t>2015 г.-2018, 2016 г. -3316 человек</w:t>
            </w:r>
          </w:p>
          <w:p w:rsidR="00AE390E" w:rsidRPr="00147370" w:rsidRDefault="00AE390E" w:rsidP="00AC649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390E" w:rsidRPr="00147370" w:rsidRDefault="00AE390E" w:rsidP="00AC6495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390E" w:rsidRPr="00147370" w:rsidRDefault="00AE390E" w:rsidP="00AE390E">
            <w:pPr>
              <w:jc w:val="both"/>
              <w:rPr>
                <w:rFonts w:ascii="Times New Roman" w:hAnsi="Times New Roman"/>
                <w:sz w:val="28"/>
              </w:rPr>
            </w:pPr>
            <w:r w:rsidRPr="00147370">
              <w:rPr>
                <w:rFonts w:ascii="Times New Roman" w:hAnsi="Times New Roman"/>
                <w:sz w:val="28"/>
              </w:rPr>
              <w:t>2015 г.- 17, 2016 г. -  38</w:t>
            </w:r>
          </w:p>
          <w:p w:rsidR="00AE390E" w:rsidRPr="00147370" w:rsidRDefault="00AE390E" w:rsidP="00AE390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390E" w:rsidRPr="00147370" w:rsidRDefault="00AE390E" w:rsidP="00AE390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390E" w:rsidRDefault="00AE390E" w:rsidP="00AE39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2015 г. – 2384/53</w:t>
            </w:r>
            <w:r w:rsidRPr="007E7DEA">
              <w:rPr>
                <w:rFonts w:ascii="Times New Roman" w:hAnsi="Times New Roman"/>
                <w:sz w:val="28"/>
                <w:szCs w:val="28"/>
              </w:rPr>
              <w:t>%</w:t>
            </w:r>
            <w:r w:rsidRPr="00147370">
              <w:rPr>
                <w:rFonts w:ascii="Times New Roman" w:hAnsi="Times New Roman"/>
                <w:sz w:val="28"/>
                <w:szCs w:val="28"/>
              </w:rPr>
              <w:t>, 2016 - /67</w:t>
            </w:r>
            <w:r w:rsidRPr="007E7DE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70F4A" w:rsidRDefault="00170F4A" w:rsidP="00AE39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F4A" w:rsidRDefault="00170F4A" w:rsidP="00AE39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F4A" w:rsidRDefault="00170F4A" w:rsidP="00AE39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F4A" w:rsidRPr="00170F4A" w:rsidRDefault="007E7DEA" w:rsidP="00170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170F4A">
              <w:rPr>
                <w:rFonts w:ascii="Times New Roman" w:hAnsi="Times New Roman"/>
                <w:sz w:val="28"/>
                <w:szCs w:val="28"/>
              </w:rPr>
              <w:t xml:space="preserve"> городов, округи РФ – Центральный, Уральский, Сибирский и Республика Беларусь</w:t>
            </w:r>
          </w:p>
        </w:tc>
      </w:tr>
      <w:tr w:rsidR="005F223D" w:rsidRPr="00A13EEF" w:rsidTr="007A5F87">
        <w:tc>
          <w:tcPr>
            <w:tcW w:w="693" w:type="dxa"/>
          </w:tcPr>
          <w:p w:rsidR="005F223D" w:rsidRPr="00775677" w:rsidRDefault="005F223D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5F223D" w:rsidRDefault="00147370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F63">
              <w:rPr>
                <w:rFonts w:ascii="Times New Roman" w:hAnsi="Times New Roman"/>
                <w:sz w:val="28"/>
                <w:szCs w:val="28"/>
              </w:rPr>
              <w:t xml:space="preserve">посетителей представительств </w:t>
            </w:r>
            <w:r w:rsidR="00775677">
              <w:rPr>
                <w:rFonts w:ascii="Times New Roman" w:hAnsi="Times New Roman"/>
                <w:sz w:val="28"/>
                <w:szCs w:val="28"/>
              </w:rPr>
              <w:t xml:space="preserve">библиотек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Интернет-сети, </w:t>
            </w:r>
          </w:p>
          <w:p w:rsidR="00147370" w:rsidRDefault="00147370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370" w:rsidRDefault="00147370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просмотров сайта библиотеки-организатора</w:t>
            </w:r>
          </w:p>
          <w:p w:rsidR="00147370" w:rsidRPr="00A13EEF" w:rsidRDefault="00147370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:rsidR="005F223D" w:rsidRDefault="0046103B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46103B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42F63">
              <w:rPr>
                <w:rFonts w:ascii="Times New Roman" w:hAnsi="Times New Roman"/>
                <w:sz w:val="28"/>
                <w:szCs w:val="28"/>
              </w:rPr>
              <w:t>посе</w:t>
            </w:r>
            <w:r w:rsidR="00B85CFF">
              <w:rPr>
                <w:rFonts w:ascii="Times New Roman" w:hAnsi="Times New Roman"/>
                <w:sz w:val="28"/>
                <w:szCs w:val="28"/>
              </w:rPr>
              <w:t>тителей</w:t>
            </w:r>
            <w:r w:rsidR="00F42F63">
              <w:rPr>
                <w:rFonts w:ascii="Times New Roman" w:hAnsi="Times New Roman"/>
                <w:sz w:val="28"/>
                <w:szCs w:val="28"/>
              </w:rPr>
              <w:t xml:space="preserve"> сайта библиотеки</w:t>
            </w:r>
            <w:r w:rsidR="004B26DF">
              <w:rPr>
                <w:rFonts w:ascii="Times New Roman" w:hAnsi="Times New Roman"/>
                <w:sz w:val="28"/>
                <w:szCs w:val="28"/>
              </w:rPr>
              <w:t>-организатора</w:t>
            </w:r>
            <w:r w:rsidR="00F42F63">
              <w:rPr>
                <w:rFonts w:ascii="Times New Roman" w:hAnsi="Times New Roman"/>
                <w:sz w:val="28"/>
                <w:szCs w:val="28"/>
              </w:rPr>
              <w:t xml:space="preserve"> увеличилось</w:t>
            </w:r>
            <w:r w:rsidR="00B85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C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более, чем на </w:t>
            </w:r>
            <w:r w:rsidR="00F42F63">
              <w:rPr>
                <w:rFonts w:ascii="Times New Roman" w:hAnsi="Times New Roman"/>
                <w:sz w:val="28"/>
                <w:szCs w:val="28"/>
              </w:rPr>
              <w:t>1000</w:t>
            </w:r>
            <w:r w:rsidR="00B85CF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147370">
              <w:rPr>
                <w:rFonts w:ascii="Times New Roman" w:hAnsi="Times New Roman"/>
                <w:sz w:val="28"/>
                <w:szCs w:val="28"/>
              </w:rPr>
              <w:t>овых (уникальных) пользователей</w:t>
            </w:r>
          </w:p>
          <w:p w:rsidR="00E00748" w:rsidRPr="00A13EEF" w:rsidRDefault="00E00748" w:rsidP="001473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1473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47370">
              <w:rPr>
                <w:rFonts w:ascii="Times New Roman" w:hAnsi="Times New Roman"/>
                <w:sz w:val="28"/>
                <w:szCs w:val="28"/>
              </w:rPr>
              <w:t xml:space="preserve">– 9353, 2016 </w:t>
            </w:r>
            <w:r w:rsidR="001473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47370">
              <w:rPr>
                <w:rFonts w:ascii="Times New Roman" w:hAnsi="Times New Roman"/>
                <w:sz w:val="28"/>
                <w:szCs w:val="28"/>
              </w:rPr>
              <w:t>– 11556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Pr="00775677" w:rsidRDefault="0046103B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6103B" w:rsidRDefault="003A5FC2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85CFF" w:rsidRPr="00B85CFF">
              <w:rPr>
                <w:rFonts w:ascii="Times New Roman" w:hAnsi="Times New Roman"/>
                <w:sz w:val="28"/>
                <w:szCs w:val="28"/>
              </w:rPr>
              <w:t>нтерес команд турнира и их руководителей к истории городов-участников турнира</w:t>
            </w:r>
          </w:p>
        </w:tc>
        <w:tc>
          <w:tcPr>
            <w:tcW w:w="5290" w:type="dxa"/>
          </w:tcPr>
          <w:p w:rsidR="00485E52" w:rsidRDefault="00B85CFF" w:rsidP="00EB2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ответов на вопросы о родных городах участников и городах-побратимах носила исследовательский </w:t>
            </w:r>
            <w:r w:rsidR="003A5FC2">
              <w:rPr>
                <w:rFonts w:ascii="Times New Roman" w:hAnsi="Times New Roman"/>
                <w:sz w:val="28"/>
                <w:szCs w:val="28"/>
              </w:rPr>
              <w:t xml:space="preserve">характер. </w:t>
            </w:r>
            <w:r>
              <w:rPr>
                <w:rFonts w:ascii="Times New Roman" w:hAnsi="Times New Roman"/>
                <w:sz w:val="28"/>
                <w:szCs w:val="28"/>
              </w:rPr>
              <w:t>Даже после окончания турнира работа продолжалась в архивах, музеях</w:t>
            </w:r>
            <w:r w:rsidR="00775677">
              <w:rPr>
                <w:rFonts w:ascii="Times New Roman" w:hAnsi="Times New Roman"/>
                <w:sz w:val="28"/>
                <w:szCs w:val="28"/>
              </w:rPr>
              <w:t>, в</w:t>
            </w:r>
            <w:r w:rsidR="003A5FC2">
              <w:rPr>
                <w:rFonts w:ascii="Times New Roman" w:hAnsi="Times New Roman"/>
                <w:sz w:val="28"/>
                <w:szCs w:val="28"/>
              </w:rPr>
              <w:t>елись поиски в</w:t>
            </w:r>
            <w:r w:rsidR="00775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краеведческих материал</w:t>
            </w:r>
            <w:r w:rsidR="00775677">
              <w:rPr>
                <w:rFonts w:ascii="Times New Roman" w:hAnsi="Times New Roman"/>
                <w:sz w:val="28"/>
                <w:szCs w:val="28"/>
              </w:rPr>
              <w:t>ах библиотек</w:t>
            </w:r>
            <w:r w:rsidR="00485E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B26DF" w:rsidRPr="00A13EEF" w:rsidTr="007A5F87">
        <w:tc>
          <w:tcPr>
            <w:tcW w:w="693" w:type="dxa"/>
          </w:tcPr>
          <w:p w:rsidR="004B26DF" w:rsidRPr="00775677" w:rsidRDefault="004B26DF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B26DF" w:rsidRDefault="003A5FC2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 личности</w:t>
            </w:r>
          </w:p>
        </w:tc>
        <w:tc>
          <w:tcPr>
            <w:tcW w:w="5290" w:type="dxa"/>
          </w:tcPr>
          <w:p w:rsidR="004B26DF" w:rsidRDefault="008C44E9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 детей и подростков-участников турнира </w:t>
            </w:r>
            <w:r w:rsidR="004B26DF">
              <w:rPr>
                <w:rFonts w:ascii="Times New Roman" w:hAnsi="Times New Roman"/>
                <w:sz w:val="28"/>
                <w:szCs w:val="28"/>
              </w:rPr>
              <w:t xml:space="preserve">получили навыки </w:t>
            </w:r>
            <w:r w:rsidR="00980E20">
              <w:rPr>
                <w:rFonts w:ascii="Times New Roman" w:hAnsi="Times New Roman"/>
                <w:sz w:val="28"/>
                <w:szCs w:val="28"/>
              </w:rPr>
              <w:t xml:space="preserve">аналитического обора информации, что в свою очередь является частью </w:t>
            </w:r>
            <w:r w:rsidR="004B26DF">
              <w:rPr>
                <w:rFonts w:ascii="Times New Roman" w:hAnsi="Times New Roman"/>
                <w:sz w:val="28"/>
                <w:szCs w:val="28"/>
              </w:rPr>
              <w:t>библиотечно-библиографической грамотности</w:t>
            </w:r>
            <w:r w:rsidR="003A5FC2">
              <w:rPr>
                <w:rFonts w:ascii="Times New Roman" w:hAnsi="Times New Roman"/>
                <w:sz w:val="28"/>
                <w:szCs w:val="28"/>
              </w:rPr>
              <w:t>. Умение аналитически отбирать информацию, аргументировать своё мнение – залог</w:t>
            </w:r>
            <w:r w:rsidR="00980E20">
              <w:rPr>
                <w:rFonts w:ascii="Times New Roman" w:hAnsi="Times New Roman"/>
                <w:sz w:val="28"/>
                <w:szCs w:val="28"/>
              </w:rPr>
              <w:t xml:space="preserve"> дальнейшей успешного социального развития личности.</w:t>
            </w:r>
          </w:p>
        </w:tc>
      </w:tr>
      <w:tr w:rsidR="0046103B" w:rsidRPr="00A13EEF" w:rsidTr="007A5F87">
        <w:tc>
          <w:tcPr>
            <w:tcW w:w="693" w:type="dxa"/>
          </w:tcPr>
          <w:p w:rsidR="0046103B" w:rsidRPr="00775677" w:rsidRDefault="0046103B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46103B" w:rsidRPr="00A13EEF" w:rsidRDefault="00775677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5677">
              <w:rPr>
                <w:rFonts w:ascii="Times New Roman" w:hAnsi="Times New Roman"/>
                <w:sz w:val="28"/>
                <w:szCs w:val="28"/>
              </w:rPr>
              <w:t>ккумуляция проверенной/достоверной информации об «атомных» городах-участниках, размещение её в привлекательном для молодого поколения формате в интернет-среде.</w:t>
            </w:r>
          </w:p>
        </w:tc>
        <w:tc>
          <w:tcPr>
            <w:tcW w:w="5290" w:type="dxa"/>
          </w:tcPr>
          <w:p w:rsidR="0046103B" w:rsidRPr="00A13EEF" w:rsidRDefault="00775677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Накоплена и структурирована уникальная текстовая и библиографическая информация описания авторитетных  Интернет-источников для создания интерактивной карты городов и команд-участников турнира. </w:t>
            </w:r>
          </w:p>
        </w:tc>
      </w:tr>
      <w:tr w:rsidR="00E345EB" w:rsidRPr="00A13EEF" w:rsidTr="007A5F87">
        <w:tc>
          <w:tcPr>
            <w:tcW w:w="693" w:type="dxa"/>
          </w:tcPr>
          <w:p w:rsidR="00E345EB" w:rsidRPr="00775677" w:rsidRDefault="00E345EB" w:rsidP="00D435CE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E345EB" w:rsidRPr="007A5F87" w:rsidRDefault="00E345EB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просветительской работы</w:t>
            </w:r>
          </w:p>
        </w:tc>
        <w:tc>
          <w:tcPr>
            <w:tcW w:w="5290" w:type="dxa"/>
          </w:tcPr>
          <w:p w:rsidR="00E345EB" w:rsidRPr="00471FE0" w:rsidRDefault="00471FE0" w:rsidP="00245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345EB" w:rsidRPr="00471FE0">
              <w:rPr>
                <w:rFonts w:ascii="Times New Roman" w:hAnsi="Times New Roman"/>
                <w:sz w:val="28"/>
                <w:szCs w:val="28"/>
              </w:rPr>
              <w:t>роект «Энергия книги», описываемый как состоявшаяся практика, стал победителем в Ежегодном областном конкурсе «Библиотека года» среди государственных муниципальных библиотек в номинации «Библиотечные иннов</w:t>
            </w:r>
            <w:r w:rsidR="00245D91">
              <w:rPr>
                <w:rFonts w:ascii="Times New Roman" w:hAnsi="Times New Roman"/>
                <w:sz w:val="28"/>
                <w:szCs w:val="28"/>
              </w:rPr>
              <w:t xml:space="preserve">ации в работе с детьми»(2017г.), </w:t>
            </w:r>
            <w:r w:rsidR="00245D91" w:rsidRPr="00245D91">
              <w:rPr>
                <w:rFonts w:ascii="Times New Roman" w:hAnsi="Times New Roman"/>
                <w:sz w:val="28"/>
                <w:szCs w:val="28"/>
              </w:rPr>
              <w:t>что формирует положительный имидж библиотеки не только  в городской среде, но и -  профессионально - на областном уровне.</w:t>
            </w:r>
            <w:r w:rsidR="00245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5EB" w:rsidRPr="00A13EEF" w:rsidTr="007A5F87">
        <w:tc>
          <w:tcPr>
            <w:tcW w:w="693" w:type="dxa"/>
          </w:tcPr>
          <w:p w:rsidR="00E345EB" w:rsidRPr="00245D91" w:rsidRDefault="00E345EB" w:rsidP="00245D91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E345EB" w:rsidRDefault="00245D91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социально-проектной деятельности</w:t>
            </w:r>
          </w:p>
        </w:tc>
        <w:tc>
          <w:tcPr>
            <w:tcW w:w="5290" w:type="dxa"/>
          </w:tcPr>
          <w:p w:rsidR="00E345EB" w:rsidRPr="00245D91" w:rsidRDefault="00245D91" w:rsidP="00245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91">
              <w:rPr>
                <w:rFonts w:ascii="Times New Roman" w:hAnsi="Times New Roman"/>
                <w:sz w:val="28"/>
                <w:szCs w:val="28"/>
              </w:rPr>
              <w:t xml:space="preserve">Заявка «Новые форматы общения. Интеллектуальный он-лайн турнир» на Грант Президента РФ (Фонд президентских грантов), основанная на схеме организации и проведения турнира «Энергия книги»,  вошла в список </w:t>
            </w:r>
            <w:r w:rsidRPr="00245D91"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 первого конкурса 2017 года, сумма гранта составляет 274 009,00 рублей. Проект создан совместно с общественной организацией – Десногорская городская организация смоленской областной организации всероссийского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3EEF" w:rsidRPr="00A13EEF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13EEF">
        <w:rPr>
          <w:rFonts w:ascii="Times New Roman" w:hAnsi="Times New Roman"/>
          <w:sz w:val="28"/>
          <w:szCs w:val="28"/>
        </w:rPr>
        <w:lastRenderedPageBreak/>
        <w:t>Участники проекта внедрения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810"/>
        <w:gridCol w:w="5849"/>
      </w:tblGrid>
      <w:tr w:rsidR="00A13EEF" w:rsidRPr="00A13EEF" w:rsidTr="007A5F87">
        <w:tc>
          <w:tcPr>
            <w:tcW w:w="68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9" w:type="dxa"/>
          </w:tcPr>
          <w:p w:rsidR="00A13EEF" w:rsidRPr="00A13EE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A13EEF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1E5F80" w:rsidRPr="001E5F80" w:rsidTr="007A5F87">
        <w:tc>
          <w:tcPr>
            <w:tcW w:w="689" w:type="dxa"/>
          </w:tcPr>
          <w:p w:rsidR="00A13EEF" w:rsidRPr="001E5F80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DB77EC" w:rsidRDefault="00DB77EC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Десногорск»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области; начальник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информации и общественных связей филиала ОАО «Концерн «Росэнергоатом</w:t>
            </w:r>
            <w:r>
              <w:rPr>
                <w:rFonts w:ascii="Times New Roman" w:hAnsi="Times New Roman"/>
                <w:sz w:val="28"/>
                <w:szCs w:val="28"/>
              </w:rPr>
              <w:t>» «Смоленская атомная станция»»;</w:t>
            </w:r>
          </w:p>
          <w:p w:rsidR="00A13EEF" w:rsidRPr="001E5F80" w:rsidRDefault="00DB77EC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ИЦАЭ Смоленска</w:t>
            </w:r>
          </w:p>
        </w:tc>
        <w:tc>
          <w:tcPr>
            <w:tcW w:w="5849" w:type="dxa"/>
          </w:tcPr>
          <w:p w:rsidR="00A13EEF" w:rsidRPr="00DB77EC" w:rsidRDefault="00DB77EC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7EC">
              <w:rPr>
                <w:rFonts w:ascii="Times New Roman" w:hAnsi="Times New Roman"/>
                <w:sz w:val="28"/>
                <w:szCs w:val="28"/>
              </w:rPr>
              <w:t>Согласование</w:t>
            </w:r>
            <w:r w:rsidR="001E5F80" w:rsidRPr="00DB77EC">
              <w:rPr>
                <w:rFonts w:ascii="Times New Roman" w:hAnsi="Times New Roman"/>
                <w:sz w:val="28"/>
                <w:szCs w:val="28"/>
              </w:rPr>
              <w:t xml:space="preserve"> нормативных документов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 xml:space="preserve"> (Положение о проведении международного сетевого он-лайн турнира «Энергия книги»)</w:t>
            </w:r>
            <w:r w:rsidR="001E5F80" w:rsidRPr="00DB77EC">
              <w:rPr>
                <w:rFonts w:ascii="Times New Roman" w:hAnsi="Times New Roman"/>
                <w:sz w:val="28"/>
                <w:szCs w:val="28"/>
              </w:rPr>
              <w:t xml:space="preserve">, регулирующих 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>организацию, проведение и подведение итогов мини-марафона.</w:t>
            </w:r>
          </w:p>
        </w:tc>
      </w:tr>
      <w:tr w:rsidR="001E5F80" w:rsidRPr="001E5F80" w:rsidTr="007A5F87">
        <w:tc>
          <w:tcPr>
            <w:tcW w:w="689" w:type="dxa"/>
          </w:tcPr>
          <w:p w:rsidR="00A13EEF" w:rsidRPr="001E5F80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A13EEF" w:rsidRPr="001E5F80" w:rsidRDefault="00DB77EC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«Центральная детская библиотека» муниципального образования «город Десногорск» Смоленской области</w:t>
            </w:r>
          </w:p>
        </w:tc>
        <w:tc>
          <w:tcPr>
            <w:tcW w:w="5849" w:type="dxa"/>
          </w:tcPr>
          <w:p w:rsidR="00DB77EC" w:rsidRPr="00DB77EC" w:rsidRDefault="001E5F80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7EC">
              <w:rPr>
                <w:rFonts w:ascii="Times New Roman" w:hAnsi="Times New Roman"/>
                <w:sz w:val="28"/>
                <w:szCs w:val="28"/>
              </w:rPr>
              <w:t xml:space="preserve">Обеспечение условий </w:t>
            </w:r>
            <w:r w:rsidR="00DB77EC" w:rsidRPr="00DB77EC">
              <w:rPr>
                <w:rFonts w:ascii="Times New Roman" w:hAnsi="Times New Roman"/>
                <w:sz w:val="28"/>
                <w:szCs w:val="28"/>
              </w:rPr>
              <w:t>проведения турнира: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7EC" w:rsidRPr="00DB77EC">
              <w:rPr>
                <w:rFonts w:ascii="Times New Roman" w:hAnsi="Times New Roman"/>
                <w:sz w:val="28"/>
                <w:szCs w:val="28"/>
              </w:rPr>
              <w:t>исследование сети возможных партнёров как среди библиотек «атомных» городов, так и среди возможных информационных партнёров, разработка Положения о турнире, приглашение библиотек, консультации по организации турнира с руководителями и участниками, инф. сопровождение ведения турнира на сайте библиотеки и в соц. сети ВКонтакте, отбор и проверка вопросов и источников ответов  для онлайн-туров, орг.сопровождение команд в реальном времени, еженедельный рейтинг команд;</w:t>
            </w:r>
          </w:p>
          <w:p w:rsidR="00A13EEF" w:rsidRPr="001E5F80" w:rsidRDefault="00DB77EC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7EC">
              <w:rPr>
                <w:rFonts w:ascii="Times New Roman" w:hAnsi="Times New Roman"/>
                <w:sz w:val="28"/>
                <w:szCs w:val="28"/>
              </w:rPr>
              <w:t xml:space="preserve">предоставление аккаунта команде-игроку и обеспечение его работоспособности на сторонней платформе, тех. тестироване и </w:t>
            </w:r>
            <w:r>
              <w:rPr>
                <w:rFonts w:ascii="Times New Roman" w:hAnsi="Times New Roman"/>
                <w:sz w:val="28"/>
                <w:szCs w:val="28"/>
              </w:rPr>
              <w:t>тех.</w:t>
            </w:r>
            <w:r w:rsidRPr="00DB77EC">
              <w:rPr>
                <w:rFonts w:ascii="Times New Roman" w:hAnsi="Times New Roman"/>
                <w:sz w:val="28"/>
                <w:szCs w:val="28"/>
              </w:rPr>
              <w:t>сопровождение команд в реальном времени, загрузка БД вопросов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FE0" w:rsidRPr="001E5F80" w:rsidTr="007A5F87">
        <w:trPr>
          <w:trHeight w:val="699"/>
        </w:trPr>
        <w:tc>
          <w:tcPr>
            <w:tcW w:w="689" w:type="dxa"/>
          </w:tcPr>
          <w:p w:rsidR="00471FE0" w:rsidRPr="001E5F80" w:rsidRDefault="00471FE0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471FE0" w:rsidRDefault="00471FE0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Сетевые партнёры – библиотеки населённых пунктов зон присутствия и влияния атомной промышленности:</w:t>
            </w:r>
          </w:p>
          <w:p w:rsidR="00855753" w:rsidRPr="00B138E1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FE0" w:rsidRPr="00B138E1" w:rsidRDefault="00471FE0" w:rsidP="00D742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общественного </w:t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доступа Муниципального бюджетное учреждение «Центральная городская библиотека»  (МБУ ЦГБ) г. Северск,  Томская обл.;</w:t>
            </w:r>
          </w:p>
          <w:p w:rsidR="00B138E1" w:rsidRPr="00B138E1" w:rsidRDefault="00471FE0" w:rsidP="00D742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"Библиотека им. Маяковского" г. Зеленогорск, Красноярский край;</w:t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казённое учреждение</w:t>
            </w:r>
            <w:r w:rsidR="00B138E1"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«Городская библиотека» г. Снежинск, Челябинская обл.;</w:t>
            </w:r>
          </w:p>
          <w:p w:rsidR="00B138E1" w:rsidRPr="00B138E1" w:rsidRDefault="00B138E1" w:rsidP="00D74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отдел </w:t>
            </w:r>
            <w:r w:rsidRPr="00B138E1">
              <w:rPr>
                <w:rFonts w:ascii="Times New Roman" w:hAnsi="Times New Roman"/>
                <w:sz w:val="28"/>
                <w:szCs w:val="28"/>
              </w:rPr>
              <w:t>МКУ ГО Заречный «ЦБС», г. Заречный, Свердловская обл.;</w:t>
            </w:r>
          </w:p>
          <w:p w:rsidR="00B138E1" w:rsidRPr="00B138E1" w:rsidRDefault="00B138E1" w:rsidP="00D74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Центральная детская библиотека МБУК «Рославльская межпоселенческая библиотечная система» г. Рославль, Смоленская обл.;</w:t>
            </w:r>
          </w:p>
          <w:p w:rsidR="00B138E1" w:rsidRPr="00B138E1" w:rsidRDefault="00B138E1" w:rsidP="00D74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Центр по библиотечной работе с детьми МБУК «ЯРЦБ»  г. Ярцево, Смоленская обл.;</w:t>
            </w:r>
          </w:p>
          <w:p w:rsidR="00B138E1" w:rsidRPr="00B138E1" w:rsidRDefault="00B138E1" w:rsidP="00D74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МБУ «Десногорская библиотека», г. Десногорск, Смоленская обл.;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>ГУК «Чаусская библиотечная сеть», г. Чаусы, Могилёвская обл., Республика Беларусь;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>Детская библиотека ГУК «Чаусская библиотечная сеть», г. Чаусы, Могилёвская обл., Республика Беларусь;</w:t>
            </w:r>
          </w:p>
          <w:p w:rsidR="00471FE0" w:rsidRPr="001E5F80" w:rsidRDefault="00B138E1" w:rsidP="00D74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МБУК «Центральная городская детская библиотека  имени Сергея Тимофеевича  Аксакова», г. Трехгорный, Челябинская обл.;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 xml:space="preserve">Школьная библиотека </w:t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"СШ №4" г. Десногорска, Смоленская обл.</w:t>
            </w:r>
          </w:p>
        </w:tc>
        <w:tc>
          <w:tcPr>
            <w:tcW w:w="5849" w:type="dxa"/>
          </w:tcPr>
          <w:p w:rsidR="00471FE0" w:rsidRPr="00855753" w:rsidRDefault="0085575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753">
              <w:rPr>
                <w:rFonts w:ascii="Times New Roman" w:hAnsi="Times New Roman"/>
                <w:sz w:val="28"/>
                <w:szCs w:val="28"/>
              </w:rPr>
              <w:lastRenderedPageBreak/>
              <w:t>Создание, регистрация команд, уроки повышении библиотечно-библиографической грамотности школьников, орг.сопровождение в турах, информационная поддержка и продвижение проекта с своём регионе.</w:t>
            </w:r>
          </w:p>
        </w:tc>
      </w:tr>
      <w:tr w:rsidR="001E5F80" w:rsidRPr="001E5F80" w:rsidTr="007A5F87">
        <w:trPr>
          <w:trHeight w:val="699"/>
        </w:trPr>
        <w:tc>
          <w:tcPr>
            <w:tcW w:w="689" w:type="dxa"/>
          </w:tcPr>
          <w:p w:rsidR="00A13EEF" w:rsidRPr="001E5F80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A13EEF" w:rsidRPr="001E5F80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855753" w:rsidRPr="00DB77EC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DB77EC">
              <w:rPr>
                <w:rFonts w:ascii="Times New Roman" w:hAnsi="Times New Roman"/>
                <w:sz w:val="28"/>
                <w:szCs w:val="28"/>
              </w:rPr>
              <w:t>ИЦАЭ  Смоленска;</w:t>
            </w:r>
          </w:p>
          <w:p w:rsidR="00855753" w:rsidRPr="00DB77EC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753" w:rsidRPr="00DB77EC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5753" w:rsidRPr="00DB77EC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669" w:rsidRDefault="00FC2669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669" w:rsidRDefault="00FC2669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F80" w:rsidRPr="00DB77EC" w:rsidRDefault="00855753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DB77EC">
              <w:rPr>
                <w:rFonts w:ascii="Times New Roman" w:hAnsi="Times New Roman"/>
                <w:sz w:val="28"/>
                <w:szCs w:val="28"/>
              </w:rPr>
              <w:t>#DSN | Десногорск LIFE городской сетевой интернет-журнал</w:t>
            </w:r>
          </w:p>
          <w:p w:rsidR="00A13EEF" w:rsidRPr="001E5F80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855753" w:rsidRDefault="0085575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753" w:rsidRDefault="001E5F80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F80"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</w:t>
            </w:r>
            <w:r w:rsidR="00855753">
              <w:rPr>
                <w:rFonts w:ascii="Times New Roman" w:hAnsi="Times New Roman"/>
                <w:sz w:val="28"/>
                <w:szCs w:val="28"/>
              </w:rPr>
              <w:t>турниров и награждении победителей</w:t>
            </w:r>
            <w:r w:rsidR="00FC2669">
              <w:rPr>
                <w:rFonts w:ascii="Times New Roman" w:hAnsi="Times New Roman"/>
                <w:sz w:val="28"/>
                <w:szCs w:val="28"/>
              </w:rPr>
              <w:t>, оказание</w:t>
            </w:r>
            <w:r w:rsidRPr="001E5F80">
              <w:rPr>
                <w:rFonts w:ascii="Times New Roman" w:hAnsi="Times New Roman"/>
                <w:sz w:val="28"/>
                <w:szCs w:val="28"/>
              </w:rPr>
              <w:t xml:space="preserve"> бл</w:t>
            </w:r>
            <w:r w:rsidR="00FC2669">
              <w:rPr>
                <w:rFonts w:ascii="Times New Roman" w:hAnsi="Times New Roman"/>
                <w:sz w:val="28"/>
                <w:szCs w:val="28"/>
              </w:rPr>
              <w:t xml:space="preserve">аготворительной помощи, дизайн-проект и </w:t>
            </w:r>
          </w:p>
          <w:p w:rsidR="00FC2669" w:rsidRPr="00FC2669" w:rsidRDefault="00FC2669" w:rsidP="00FC266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реализация</w:t>
            </w:r>
            <w:r w:rsidRPr="00FC2669">
              <w:rPr>
                <w:rFonts w:ascii="Times New Roman" w:hAnsi="Times New Roman"/>
                <w:sz w:val="28"/>
                <w:szCs w:val="28"/>
              </w:rPr>
              <w:t xml:space="preserve"> виртуальной карты городов-игроков турнира. </w:t>
            </w:r>
          </w:p>
          <w:p w:rsidR="00DB77EC" w:rsidRDefault="00DB77EC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EEF" w:rsidRPr="001E5F80" w:rsidRDefault="00855753" w:rsidP="00DB7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E5F80" w:rsidRPr="001E5F80">
              <w:rPr>
                <w:rFonts w:ascii="Times New Roman" w:hAnsi="Times New Roman"/>
                <w:sz w:val="28"/>
                <w:szCs w:val="28"/>
              </w:rPr>
              <w:t xml:space="preserve">свещение </w:t>
            </w:r>
            <w:r w:rsidR="00DB77EC">
              <w:rPr>
                <w:rFonts w:ascii="Times New Roman" w:hAnsi="Times New Roman"/>
                <w:sz w:val="28"/>
                <w:szCs w:val="28"/>
              </w:rPr>
              <w:t>СМИ деятельности библиотеки по реализации проекта и о результатах мини-марафона.</w:t>
            </w:r>
          </w:p>
        </w:tc>
      </w:tr>
    </w:tbl>
    <w:p w:rsidR="00A13EEF" w:rsidRPr="0089762E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color w:val="FF0000"/>
          <w:sz w:val="28"/>
          <w:szCs w:val="28"/>
        </w:rPr>
        <w:sectPr w:rsidR="00A13EEF" w:rsidRPr="0089762E" w:rsidSect="00A13EEF">
          <w:pgSz w:w="11906" w:h="16838"/>
          <w:pgMar w:top="1134" w:right="567" w:bottom="709" w:left="1134" w:header="720" w:footer="720" w:gutter="0"/>
          <w:cols w:space="720"/>
          <w:docGrid w:linePitch="360"/>
        </w:sectPr>
      </w:pPr>
    </w:p>
    <w:p w:rsidR="00A13EEF" w:rsidRPr="001E5F80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E5F80">
        <w:rPr>
          <w:rFonts w:ascii="Times New Roman" w:hAnsi="Times New Roman"/>
          <w:sz w:val="28"/>
          <w:szCs w:val="28"/>
        </w:rPr>
        <w:lastRenderedPageBreak/>
        <w:t>Краткое описание бизнес-модели реализации практики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376"/>
        <w:gridCol w:w="1017"/>
        <w:gridCol w:w="2128"/>
        <w:gridCol w:w="2805"/>
        <w:gridCol w:w="2869"/>
      </w:tblGrid>
      <w:tr w:rsidR="00147B02" w:rsidRPr="00F4589A" w:rsidTr="005E56F6">
        <w:tc>
          <w:tcPr>
            <w:tcW w:w="3119" w:type="dxa"/>
            <w:vMerge w:val="restart"/>
          </w:tcPr>
          <w:p w:rsidR="00F4589A" w:rsidRPr="00F4589A" w:rsidRDefault="00A13EEF" w:rsidP="00F4589A">
            <w:pPr>
              <w:jc w:val="both"/>
              <w:rPr>
                <w:rFonts w:ascii="Times New Roman" w:hAnsi="Times New Roman"/>
                <w:b/>
              </w:rPr>
            </w:pPr>
            <w:r w:rsidRPr="00F4589A">
              <w:rPr>
                <w:rFonts w:ascii="Times New Roman" w:hAnsi="Times New Roman"/>
                <w:b/>
              </w:rPr>
              <w:t>Проблемное поле</w:t>
            </w:r>
            <w:r w:rsidR="00F4589A" w:rsidRPr="00F4589A">
              <w:rPr>
                <w:rFonts w:ascii="Times New Roman" w:hAnsi="Times New Roman"/>
                <w:b/>
              </w:rPr>
              <w:t>:</w:t>
            </w:r>
          </w:p>
          <w:p w:rsidR="00F4589A" w:rsidRPr="00F4589A" w:rsidRDefault="00F4589A" w:rsidP="00D435CE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4589A">
              <w:rPr>
                <w:rFonts w:ascii="Times New Roman" w:hAnsi="Times New Roman"/>
              </w:rPr>
              <w:t>Специфичность городов атомной отрасли, создание и трансляция их истории  в реальном времени;</w:t>
            </w:r>
          </w:p>
          <w:p w:rsidR="00F4589A" w:rsidRPr="00F4589A" w:rsidRDefault="00F4589A" w:rsidP="00D435CE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4589A">
              <w:rPr>
                <w:rFonts w:ascii="Times New Roman" w:hAnsi="Times New Roman"/>
              </w:rPr>
              <w:t>Разобщённость усилий библиотекарей по профилактике вторичной неграмотности, в привлечении интереса детей к своей малой родине и «братским» городам;</w:t>
            </w:r>
          </w:p>
          <w:p w:rsidR="00F4589A" w:rsidRPr="00F4589A" w:rsidRDefault="00F4589A" w:rsidP="00D435CE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4589A">
              <w:rPr>
                <w:rFonts w:ascii="Times New Roman" w:hAnsi="Times New Roman"/>
              </w:rPr>
              <w:t>Массовое тиражирование ошибочных сведений и заблуждений в сети Интернет;</w:t>
            </w:r>
          </w:p>
          <w:p w:rsidR="006E7BE2" w:rsidRPr="00F4589A" w:rsidRDefault="00F4589A" w:rsidP="00D435CE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4589A">
              <w:rPr>
                <w:rFonts w:ascii="Times New Roman" w:hAnsi="Times New Roman"/>
              </w:rPr>
              <w:t>Поверхностность знаний и умений современных детей как читателей, непонимание смысла прочитанных слов, и, следовательно, составление неверных выводов;</w:t>
            </w:r>
          </w:p>
          <w:p w:rsidR="00F4589A" w:rsidRPr="00F4589A" w:rsidRDefault="00F4589A" w:rsidP="00D435CE">
            <w:pPr>
              <w:pStyle w:val="af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4589A">
              <w:rPr>
                <w:rFonts w:ascii="Times New Roman" w:hAnsi="Times New Roman"/>
              </w:rPr>
              <w:t>Необходимость расширения спектра привлекательных информационных продуктов и услуг библиотек как социально-ориентированных учреждений/</w:t>
            </w:r>
          </w:p>
          <w:p w:rsidR="00F4589A" w:rsidRPr="00F4589A" w:rsidRDefault="00F4589A" w:rsidP="00F4589A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:rsidR="00F4589A" w:rsidRDefault="00A13EEF" w:rsidP="00F4589A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Решение</w:t>
            </w:r>
            <w:r w:rsidR="00F4589A" w:rsidRPr="00F4589A">
              <w:rPr>
                <w:rFonts w:ascii="Times New Roman" w:hAnsi="Times New Roman"/>
                <w:b/>
                <w:szCs w:val="22"/>
              </w:rPr>
              <w:t>:</w:t>
            </w:r>
          </w:p>
          <w:p w:rsidR="00F4589A" w:rsidRPr="00AF15CB" w:rsidRDefault="00F4589A" w:rsidP="00D435CE">
            <w:pPr>
              <w:pStyle w:val="af"/>
              <w:numPr>
                <w:ilvl w:val="0"/>
                <w:numId w:val="6"/>
              </w:numPr>
              <w:ind w:left="360"/>
              <w:rPr>
                <w:rFonts w:ascii="Times New Roman" w:hAnsi="Times New Roman"/>
              </w:rPr>
            </w:pPr>
            <w:r w:rsidRPr="00AF15CB">
              <w:rPr>
                <w:rFonts w:ascii="Times New Roman" w:hAnsi="Times New Roman"/>
              </w:rPr>
              <w:t xml:space="preserve">Объединить города-«атомщики» </w:t>
            </w:r>
          </w:p>
          <w:p w:rsidR="00F4589A" w:rsidRPr="00AF15CB" w:rsidRDefault="00F4589A" w:rsidP="00AF15CB">
            <w:pPr>
              <w:pStyle w:val="af"/>
              <w:ind w:left="360"/>
              <w:rPr>
                <w:rFonts w:ascii="Times New Roman" w:hAnsi="Times New Roman"/>
              </w:rPr>
            </w:pPr>
            <w:r w:rsidRPr="00AF15CB">
              <w:rPr>
                <w:rFonts w:ascii="Times New Roman" w:hAnsi="Times New Roman"/>
              </w:rPr>
              <w:t xml:space="preserve">посредством </w:t>
            </w:r>
          </w:p>
          <w:p w:rsidR="00F4589A" w:rsidRPr="00AF15CB" w:rsidRDefault="00F4589A" w:rsidP="00AF15CB">
            <w:pPr>
              <w:pStyle w:val="af"/>
              <w:ind w:left="360"/>
              <w:rPr>
                <w:rFonts w:ascii="Times New Roman" w:hAnsi="Times New Roman"/>
              </w:rPr>
            </w:pPr>
            <w:r w:rsidRPr="00AF15CB">
              <w:rPr>
                <w:rFonts w:ascii="Times New Roman" w:hAnsi="Times New Roman"/>
              </w:rPr>
              <w:t xml:space="preserve">межбиблиотечного он-лайн турнира </w:t>
            </w:r>
          </w:p>
          <w:p w:rsidR="00F4589A" w:rsidRPr="00AF15CB" w:rsidRDefault="00F4589A" w:rsidP="00AF15CB">
            <w:pPr>
              <w:pStyle w:val="af"/>
              <w:ind w:left="360"/>
              <w:rPr>
                <w:rFonts w:ascii="Times New Roman" w:hAnsi="Times New Roman"/>
              </w:rPr>
            </w:pPr>
            <w:r w:rsidRPr="00AF15CB">
              <w:rPr>
                <w:rFonts w:ascii="Times New Roman" w:hAnsi="Times New Roman"/>
              </w:rPr>
              <w:t xml:space="preserve">для детей. </w:t>
            </w:r>
          </w:p>
          <w:p w:rsidR="00F4589A" w:rsidRPr="00AF15CB" w:rsidRDefault="00F4589A" w:rsidP="00D435CE">
            <w:pPr>
              <w:pStyle w:val="af"/>
              <w:numPr>
                <w:ilvl w:val="0"/>
                <w:numId w:val="6"/>
              </w:numPr>
              <w:ind w:left="360"/>
              <w:rPr>
                <w:rFonts w:ascii="Times New Roman" w:hAnsi="Times New Roman"/>
              </w:rPr>
            </w:pPr>
            <w:r w:rsidRPr="00AF15CB">
              <w:rPr>
                <w:rFonts w:ascii="Times New Roman" w:hAnsi="Times New Roman"/>
              </w:rPr>
              <w:t>Создать интерактивную карту городов-участников, отражающую историю развития атомной отрасли и местных сообществ</w:t>
            </w:r>
            <w:r w:rsidR="00AF15CB" w:rsidRPr="00AF15CB">
              <w:rPr>
                <w:rFonts w:ascii="Times New Roman" w:hAnsi="Times New Roman"/>
              </w:rPr>
              <w:t>.</w:t>
            </w:r>
          </w:p>
          <w:p w:rsidR="00A13EEF" w:rsidRPr="00AF15CB" w:rsidRDefault="00A13EEF" w:rsidP="00F4589A">
            <w:pPr>
              <w:rPr>
                <w:rFonts w:ascii="Times New Roman" w:hAnsi="Times New Roman"/>
              </w:rPr>
            </w:pPr>
          </w:p>
          <w:p w:rsidR="00A13EEF" w:rsidRDefault="00A13EEF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F4589A" w:rsidRPr="00F4589A" w:rsidRDefault="00F4589A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6E7BE2" w:rsidRPr="00F4589A" w:rsidRDefault="006E7BE2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 xml:space="preserve">Уникальность </w:t>
            </w:r>
          </w:p>
          <w:p w:rsidR="00336B72" w:rsidRPr="00AF15CB" w:rsidRDefault="00AF15CB" w:rsidP="00D435CE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2"/>
              </w:rPr>
            </w:pPr>
            <w:r w:rsidRPr="00AF15CB">
              <w:rPr>
                <w:rFonts w:ascii="Times New Roman" w:hAnsi="Times New Roman"/>
                <w:szCs w:val="22"/>
              </w:rPr>
              <w:t>Проведение турнира среди участников из множества регионов</w:t>
            </w:r>
            <w:r>
              <w:rPr>
                <w:rFonts w:ascii="Times New Roman" w:hAnsi="Times New Roman"/>
                <w:szCs w:val="22"/>
              </w:rPr>
              <w:t xml:space="preserve"> РФ и ближнего зарубежья</w:t>
            </w:r>
            <w:r w:rsidRPr="00AF15CB">
              <w:rPr>
                <w:rFonts w:ascii="Times New Roman" w:hAnsi="Times New Roman"/>
                <w:szCs w:val="22"/>
              </w:rPr>
              <w:t xml:space="preserve"> стимулирует интерес к познанию истории не только собственного города и градообразующего предприятия, но и атомной отрасли в целом, что актуально</w:t>
            </w:r>
            <w:r>
              <w:rPr>
                <w:rFonts w:ascii="Times New Roman" w:hAnsi="Times New Roman"/>
                <w:szCs w:val="22"/>
              </w:rPr>
              <w:t xml:space="preserve"> как для просвещения населения в целом, так и </w:t>
            </w:r>
            <w:r w:rsidRPr="00AF15CB">
              <w:rPr>
                <w:rFonts w:ascii="Times New Roman" w:hAnsi="Times New Roman"/>
                <w:szCs w:val="22"/>
              </w:rPr>
              <w:t>для привлечения будущих специалистов в отрасль</w:t>
            </w:r>
            <w:r w:rsidR="00220E9C" w:rsidRPr="00AF15CB">
              <w:rPr>
                <w:rFonts w:ascii="Times New Roman" w:hAnsi="Times New Roman"/>
                <w:szCs w:val="22"/>
              </w:rPr>
              <w:t>.</w:t>
            </w:r>
          </w:p>
          <w:p w:rsidR="00A13EEF" w:rsidRPr="00AF15CB" w:rsidRDefault="00336B72" w:rsidP="00D435CE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2"/>
              </w:rPr>
            </w:pPr>
            <w:r w:rsidRPr="00AF15CB">
              <w:rPr>
                <w:rFonts w:ascii="Times New Roman" w:hAnsi="Times New Roman"/>
                <w:szCs w:val="22"/>
              </w:rPr>
              <w:t xml:space="preserve">Активное взаимодействие </w:t>
            </w:r>
            <w:r w:rsidR="00AF15CB" w:rsidRPr="00AF15CB">
              <w:rPr>
                <w:rFonts w:ascii="Times New Roman" w:hAnsi="Times New Roman"/>
                <w:szCs w:val="22"/>
              </w:rPr>
              <w:t xml:space="preserve">библиотек </w:t>
            </w:r>
            <w:r w:rsidR="00220E9C" w:rsidRPr="00AF15CB">
              <w:rPr>
                <w:rFonts w:ascii="Times New Roman" w:hAnsi="Times New Roman"/>
                <w:szCs w:val="22"/>
              </w:rPr>
              <w:t xml:space="preserve"> </w:t>
            </w:r>
            <w:r w:rsidR="00AF15CB" w:rsidRPr="00AF15CB">
              <w:rPr>
                <w:rFonts w:ascii="Times New Roman" w:hAnsi="Times New Roman"/>
                <w:szCs w:val="22"/>
              </w:rPr>
              <w:t xml:space="preserve">в рамках проекта </w:t>
            </w:r>
            <w:r w:rsidRPr="00AF15CB">
              <w:rPr>
                <w:rFonts w:ascii="Times New Roman" w:hAnsi="Times New Roman"/>
                <w:szCs w:val="22"/>
              </w:rPr>
              <w:t>оптимизирует</w:t>
            </w:r>
            <w:r w:rsidR="00AF15CB" w:rsidRPr="00AF15CB">
              <w:rPr>
                <w:rFonts w:ascii="Times New Roman" w:hAnsi="Times New Roman"/>
                <w:szCs w:val="22"/>
              </w:rPr>
              <w:t xml:space="preserve"> информационное </w:t>
            </w:r>
            <w:r w:rsidRPr="00AF15CB">
              <w:rPr>
                <w:rFonts w:ascii="Times New Roman" w:hAnsi="Times New Roman"/>
                <w:szCs w:val="22"/>
              </w:rPr>
              <w:t xml:space="preserve"> партнерство</w:t>
            </w:r>
            <w:r w:rsidR="00AF15CB" w:rsidRPr="00AF15CB">
              <w:rPr>
                <w:rFonts w:ascii="Times New Roman" w:hAnsi="Times New Roman"/>
                <w:szCs w:val="22"/>
              </w:rPr>
              <w:t xml:space="preserve"> ведомственное разобщённых библиотек малых городов </w:t>
            </w:r>
            <w:r w:rsidRPr="00AF15CB">
              <w:rPr>
                <w:rFonts w:ascii="Times New Roman" w:hAnsi="Times New Roman"/>
                <w:szCs w:val="22"/>
              </w:rPr>
              <w:t xml:space="preserve"> </w:t>
            </w:r>
            <w:r w:rsidR="00AF15CB" w:rsidRPr="00AF15CB">
              <w:rPr>
                <w:rFonts w:ascii="Times New Roman" w:hAnsi="Times New Roman"/>
                <w:szCs w:val="22"/>
              </w:rPr>
              <w:t>и позволяет создать уникальный информационный продукт в привлекательном для подрастающего поколения формате</w:t>
            </w:r>
            <w:r w:rsidRPr="00AF15CB">
              <w:rPr>
                <w:rFonts w:ascii="Times New Roman" w:hAnsi="Times New Roman"/>
                <w:szCs w:val="22"/>
              </w:rPr>
              <w:t>.</w:t>
            </w:r>
            <w:r w:rsidR="00AF15CB" w:rsidRPr="00AF15CB">
              <w:rPr>
                <w:rFonts w:ascii="Times New Roman" w:hAnsi="Times New Roman"/>
                <w:szCs w:val="22"/>
              </w:rPr>
              <w:t xml:space="preserve"> </w:t>
            </w:r>
          </w:p>
          <w:p w:rsidR="00A13EEF" w:rsidRPr="00F4589A" w:rsidRDefault="00A13EEF" w:rsidP="00DB77E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05" w:type="dxa"/>
          </w:tcPr>
          <w:p w:rsidR="00A13EEF" w:rsidRPr="00F4589A" w:rsidRDefault="00A13EEF" w:rsidP="00DB77EC">
            <w:pPr>
              <w:rPr>
                <w:rFonts w:ascii="Times New Roman" w:hAnsi="Times New Roman"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Скрытое преимущество</w:t>
            </w:r>
          </w:p>
          <w:p w:rsidR="00A13EEF" w:rsidRPr="00147B02" w:rsidRDefault="00220E9C" w:rsidP="00D435CE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 xml:space="preserve">Возможность </w:t>
            </w:r>
            <w:r w:rsidR="00AF15CB" w:rsidRPr="00147B02">
              <w:rPr>
                <w:rFonts w:ascii="Times New Roman" w:hAnsi="Times New Roman"/>
                <w:szCs w:val="22"/>
              </w:rPr>
              <w:t>широкой трансляции только надежной/авторитетной информации о развитии атомной отрасли, разоблачение слухов</w:t>
            </w:r>
            <w:r w:rsidR="00147B02" w:rsidRPr="00147B02">
              <w:rPr>
                <w:rFonts w:ascii="Times New Roman" w:hAnsi="Times New Roman"/>
                <w:szCs w:val="22"/>
              </w:rPr>
              <w:t xml:space="preserve"> и недостоверной информации.</w:t>
            </w:r>
          </w:p>
          <w:p w:rsidR="00A13EEF" w:rsidRPr="00147B02" w:rsidRDefault="00220E9C" w:rsidP="00D435CE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>Реализация социальных услуг</w:t>
            </w:r>
            <w:r w:rsidR="00A13EEF" w:rsidRPr="00147B02">
              <w:rPr>
                <w:rFonts w:ascii="Times New Roman" w:hAnsi="Times New Roman"/>
                <w:szCs w:val="22"/>
              </w:rPr>
              <w:t>.</w:t>
            </w:r>
          </w:p>
          <w:p w:rsidR="00A13EEF" w:rsidRPr="00147B02" w:rsidRDefault="00147B02" w:rsidP="00D435CE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 xml:space="preserve">Демонстрация эффективности научного подхода к  исследованиям источников информации, что </w:t>
            </w:r>
            <w:r w:rsidR="00220E9C" w:rsidRPr="00147B02">
              <w:rPr>
                <w:rFonts w:ascii="Times New Roman" w:hAnsi="Times New Roman"/>
                <w:szCs w:val="22"/>
              </w:rPr>
              <w:t xml:space="preserve"> </w:t>
            </w:r>
            <w:r w:rsidRPr="00147B02">
              <w:rPr>
                <w:rFonts w:ascii="Times New Roman" w:hAnsi="Times New Roman"/>
                <w:szCs w:val="22"/>
              </w:rPr>
              <w:t xml:space="preserve">в свою очередь влияет на развитие </w:t>
            </w:r>
            <w:r>
              <w:rPr>
                <w:rFonts w:ascii="Times New Roman" w:hAnsi="Times New Roman"/>
                <w:szCs w:val="22"/>
              </w:rPr>
              <w:t xml:space="preserve">интеллектуального </w:t>
            </w:r>
            <w:r w:rsidRPr="00147B02">
              <w:rPr>
                <w:rFonts w:ascii="Times New Roman" w:hAnsi="Times New Roman"/>
                <w:szCs w:val="22"/>
              </w:rPr>
              <w:t>потенциала участников и успешную социализацию.</w:t>
            </w:r>
            <w:r w:rsidR="00220E9C" w:rsidRPr="00147B0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69" w:type="dxa"/>
            <w:vMerge w:val="restart"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Целевые группы клиентов</w:t>
            </w:r>
          </w:p>
          <w:p w:rsidR="0099380E" w:rsidRPr="00147B02" w:rsidRDefault="00147B02" w:rsidP="00D435CE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>Дети и подростки школьного возраста.</w:t>
            </w:r>
          </w:p>
          <w:p w:rsidR="00147B02" w:rsidRPr="00147B02" w:rsidRDefault="00147B02" w:rsidP="00D435CE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>Библиотеки, обслуживающие детей</w:t>
            </w:r>
          </w:p>
          <w:p w:rsidR="00A13EEF" w:rsidRPr="00147B02" w:rsidRDefault="00147B02" w:rsidP="00D435CE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147B02">
              <w:rPr>
                <w:rFonts w:ascii="Times New Roman" w:hAnsi="Times New Roman"/>
                <w:szCs w:val="22"/>
              </w:rPr>
              <w:t>Жители населённых пунктов – участников</w:t>
            </w:r>
            <w:r w:rsidR="0099380E" w:rsidRPr="00147B02">
              <w:rPr>
                <w:rFonts w:ascii="Times New Roman" w:hAnsi="Times New Roman"/>
                <w:szCs w:val="22"/>
              </w:rPr>
              <w:t xml:space="preserve"> </w:t>
            </w:r>
            <w:r w:rsidRPr="00147B02">
              <w:rPr>
                <w:rFonts w:ascii="Times New Roman" w:hAnsi="Times New Roman"/>
                <w:szCs w:val="22"/>
              </w:rPr>
              <w:t>мини-турнира.</w:t>
            </w:r>
          </w:p>
          <w:p w:rsidR="00147B02" w:rsidRPr="00147B02" w:rsidRDefault="00147B02" w:rsidP="00147B02">
            <w:pPr>
              <w:ind w:left="360"/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147B02" w:rsidRPr="00F4589A" w:rsidTr="005E56F6">
        <w:tc>
          <w:tcPr>
            <w:tcW w:w="3119" w:type="dxa"/>
            <w:vMerge/>
          </w:tcPr>
          <w:p w:rsidR="00A13EEF" w:rsidRPr="00F4589A" w:rsidRDefault="00A13EEF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376" w:type="dxa"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Ключевые ресурсы</w:t>
            </w:r>
          </w:p>
          <w:p w:rsidR="00A13EEF" w:rsidRPr="004F3E13" w:rsidRDefault="00A13EEF" w:rsidP="00D435CE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/>
                <w:szCs w:val="22"/>
              </w:rPr>
            </w:pPr>
            <w:r w:rsidRPr="004F3E13">
              <w:rPr>
                <w:rFonts w:ascii="Times New Roman" w:hAnsi="Times New Roman"/>
                <w:szCs w:val="22"/>
              </w:rPr>
              <w:t xml:space="preserve">Бюджетные средства в рамках </w:t>
            </w:r>
            <w:r w:rsidR="004F3E13" w:rsidRPr="004F3E13">
              <w:rPr>
                <w:rFonts w:ascii="Times New Roman" w:hAnsi="Times New Roman"/>
                <w:szCs w:val="22"/>
              </w:rPr>
              <w:t>оплаты труда штатных специалистов библиотеки, участвующих в разработке и реализации проекта.</w:t>
            </w:r>
          </w:p>
          <w:p w:rsidR="00A13EEF" w:rsidRPr="004F3E13" w:rsidRDefault="00AB361A" w:rsidP="00D435CE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/>
                <w:szCs w:val="22"/>
              </w:rPr>
            </w:pPr>
            <w:r w:rsidRPr="004F3E13">
              <w:rPr>
                <w:rFonts w:ascii="Times New Roman" w:hAnsi="Times New Roman"/>
                <w:szCs w:val="22"/>
              </w:rPr>
              <w:t>М</w:t>
            </w:r>
            <w:r w:rsidR="00A13EEF" w:rsidRPr="004F3E13">
              <w:rPr>
                <w:rFonts w:ascii="Times New Roman" w:hAnsi="Times New Roman"/>
                <w:szCs w:val="22"/>
              </w:rPr>
              <w:t>атериально-техническая база учреждения.</w:t>
            </w:r>
          </w:p>
          <w:p w:rsidR="00AB361A" w:rsidRPr="004F3E13" w:rsidRDefault="00A13EEF" w:rsidP="00D435CE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/>
                <w:szCs w:val="22"/>
              </w:rPr>
            </w:pPr>
            <w:r w:rsidRPr="004F3E13">
              <w:rPr>
                <w:rFonts w:ascii="Times New Roman" w:hAnsi="Times New Roman"/>
                <w:szCs w:val="22"/>
              </w:rPr>
              <w:t>К</w:t>
            </w:r>
            <w:r w:rsidR="00AB361A" w:rsidRPr="004F3E13">
              <w:rPr>
                <w:rFonts w:ascii="Times New Roman" w:hAnsi="Times New Roman"/>
                <w:szCs w:val="22"/>
              </w:rPr>
              <w:t>адровый потенциал организации.</w:t>
            </w:r>
          </w:p>
          <w:p w:rsidR="00A13EEF" w:rsidRPr="004F3E13" w:rsidRDefault="00AB361A" w:rsidP="00D435CE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/>
                <w:szCs w:val="22"/>
              </w:rPr>
            </w:pPr>
            <w:r w:rsidRPr="004F3E13">
              <w:rPr>
                <w:rFonts w:ascii="Times New Roman" w:hAnsi="Times New Roman"/>
                <w:szCs w:val="22"/>
              </w:rPr>
              <w:t>Лидерский</w:t>
            </w:r>
            <w:r w:rsidR="004F3E13">
              <w:rPr>
                <w:rFonts w:ascii="Times New Roman" w:hAnsi="Times New Roman"/>
                <w:szCs w:val="22"/>
              </w:rPr>
              <w:t xml:space="preserve"> </w:t>
            </w:r>
            <w:r w:rsidRPr="004F3E13">
              <w:rPr>
                <w:rFonts w:ascii="Times New Roman" w:hAnsi="Times New Roman"/>
                <w:szCs w:val="22"/>
              </w:rPr>
              <w:t xml:space="preserve">потенциал </w:t>
            </w:r>
            <w:r w:rsidR="004F3E13">
              <w:rPr>
                <w:rFonts w:ascii="Times New Roman" w:hAnsi="Times New Roman"/>
                <w:szCs w:val="22"/>
              </w:rPr>
              <w:t xml:space="preserve">учреждений-участников, </w:t>
            </w:r>
            <w:r w:rsidR="00733FD1" w:rsidRPr="004F3E13">
              <w:rPr>
                <w:rFonts w:ascii="Times New Roman" w:hAnsi="Times New Roman"/>
                <w:szCs w:val="22"/>
              </w:rPr>
              <w:t xml:space="preserve"> инициативные граждане.</w:t>
            </w:r>
          </w:p>
          <w:p w:rsidR="00733FD1" w:rsidRPr="00F4589A" w:rsidRDefault="00733FD1" w:rsidP="00D435CE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/>
                <w:szCs w:val="22"/>
              </w:rPr>
            </w:pPr>
            <w:r w:rsidRPr="00F4589A">
              <w:rPr>
                <w:rFonts w:ascii="Times New Roman" w:hAnsi="Times New Roman"/>
                <w:szCs w:val="22"/>
              </w:rPr>
              <w:t xml:space="preserve">Наличие </w:t>
            </w:r>
            <w:r w:rsidR="004F3E13">
              <w:rPr>
                <w:rFonts w:ascii="Times New Roman" w:hAnsi="Times New Roman"/>
                <w:szCs w:val="22"/>
              </w:rPr>
              <w:t>собственных информационных площадок среде Интернет.</w:t>
            </w:r>
          </w:p>
          <w:p w:rsidR="00A13EEF" w:rsidRPr="00F4589A" w:rsidRDefault="00A13EEF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45" w:type="dxa"/>
            <w:gridSpan w:val="2"/>
            <w:vMerge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2805" w:type="dxa"/>
          </w:tcPr>
          <w:p w:rsidR="00A13EEF" w:rsidRPr="00F4589A" w:rsidRDefault="00A13EEF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869" w:type="dxa"/>
            <w:vMerge/>
          </w:tcPr>
          <w:p w:rsidR="00A13EEF" w:rsidRPr="00F4589A" w:rsidRDefault="00A13EEF" w:rsidP="00DB77EC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1E5F80" w:rsidRPr="00F4589A" w:rsidTr="005E56F6">
        <w:tc>
          <w:tcPr>
            <w:tcW w:w="7512" w:type="dxa"/>
            <w:gridSpan w:val="3"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Расходы</w:t>
            </w:r>
          </w:p>
          <w:p w:rsidR="00A13EEF" w:rsidRPr="00F4589A" w:rsidRDefault="00A13EEF" w:rsidP="00DB77EC">
            <w:pPr>
              <w:rPr>
                <w:rFonts w:ascii="Times New Roman" w:hAnsi="Times New Roman"/>
                <w:szCs w:val="22"/>
              </w:rPr>
            </w:pPr>
            <w:r w:rsidRPr="00F4589A">
              <w:rPr>
                <w:rFonts w:ascii="Times New Roman" w:hAnsi="Times New Roman"/>
                <w:szCs w:val="22"/>
              </w:rPr>
              <w:t xml:space="preserve">Заработная плата </w:t>
            </w:r>
            <w:r w:rsidR="004F3E13">
              <w:rPr>
                <w:rFonts w:ascii="Times New Roman" w:hAnsi="Times New Roman"/>
                <w:szCs w:val="22"/>
              </w:rPr>
              <w:t xml:space="preserve">2х </w:t>
            </w:r>
            <w:r w:rsidRPr="00F4589A">
              <w:rPr>
                <w:rFonts w:ascii="Times New Roman" w:hAnsi="Times New Roman"/>
                <w:szCs w:val="22"/>
              </w:rPr>
              <w:t>сотрудников и начисления на оплату труда</w:t>
            </w:r>
          </w:p>
          <w:p w:rsidR="00A13EEF" w:rsidRPr="00F4589A" w:rsidRDefault="00A13EEF" w:rsidP="00DB77EC">
            <w:pPr>
              <w:rPr>
                <w:rFonts w:ascii="Times New Roman" w:hAnsi="Times New Roman"/>
                <w:szCs w:val="22"/>
              </w:rPr>
            </w:pPr>
            <w:r w:rsidRPr="00F4589A">
              <w:rPr>
                <w:rFonts w:ascii="Times New Roman" w:hAnsi="Times New Roman"/>
                <w:szCs w:val="22"/>
              </w:rPr>
              <w:t>Коммунальные услуги</w:t>
            </w:r>
          </w:p>
          <w:p w:rsidR="00A13EEF" w:rsidRPr="00F4589A" w:rsidRDefault="00A13EEF" w:rsidP="00DB77EC">
            <w:pPr>
              <w:rPr>
                <w:rFonts w:ascii="Times New Roman" w:hAnsi="Times New Roman"/>
                <w:szCs w:val="22"/>
              </w:rPr>
            </w:pPr>
            <w:r w:rsidRPr="00F4589A">
              <w:rPr>
                <w:rFonts w:ascii="Times New Roman" w:hAnsi="Times New Roman"/>
                <w:szCs w:val="22"/>
              </w:rPr>
              <w:t>Услуги связи</w:t>
            </w:r>
            <w:r w:rsidR="004F3E13">
              <w:rPr>
                <w:rFonts w:ascii="Times New Roman" w:hAnsi="Times New Roman"/>
                <w:szCs w:val="22"/>
              </w:rPr>
              <w:t xml:space="preserve"> (телефон, интернет, хостинг и парковка сайта, абонентская плата за услуги сторонней игровой платформы, почтовый расходы на рассылку призов и наградных документов)</w:t>
            </w:r>
          </w:p>
          <w:p w:rsidR="00A13EEF" w:rsidRPr="00F4589A" w:rsidRDefault="00A13EEF" w:rsidP="00DB77E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2" w:type="dxa"/>
            <w:gridSpan w:val="3"/>
          </w:tcPr>
          <w:p w:rsidR="00A13EEF" w:rsidRPr="00F4589A" w:rsidRDefault="00A13EEF" w:rsidP="00DB77EC">
            <w:pPr>
              <w:rPr>
                <w:rFonts w:ascii="Times New Roman" w:hAnsi="Times New Roman"/>
                <w:b/>
                <w:szCs w:val="22"/>
              </w:rPr>
            </w:pPr>
            <w:r w:rsidRPr="00F4589A">
              <w:rPr>
                <w:rFonts w:ascii="Times New Roman" w:hAnsi="Times New Roman"/>
                <w:b/>
                <w:szCs w:val="22"/>
              </w:rPr>
              <w:t>Доходы</w:t>
            </w:r>
          </w:p>
          <w:p w:rsidR="00A13EEF" w:rsidRPr="00F4589A" w:rsidRDefault="00245D91" w:rsidP="00245D9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Финансовых доходов практика не пре</w:t>
            </w:r>
            <w:r w:rsidR="00887391">
              <w:rPr>
                <w:rFonts w:ascii="Times New Roman" w:hAnsi="Times New Roman"/>
                <w:szCs w:val="22"/>
              </w:rPr>
              <w:t>доставляет, т.</w:t>
            </w:r>
            <w:r>
              <w:rPr>
                <w:rFonts w:ascii="Times New Roman" w:hAnsi="Times New Roman"/>
                <w:szCs w:val="22"/>
              </w:rPr>
              <w:t>к. не является бизнес-проектом.</w:t>
            </w:r>
          </w:p>
        </w:tc>
      </w:tr>
    </w:tbl>
    <w:p w:rsidR="00A13EEF" w:rsidRPr="0089762E" w:rsidRDefault="00A13EEF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89762E" w:rsidRDefault="00A13EEF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89762E" w:rsidRDefault="00A13EEF" w:rsidP="00DB77EC">
      <w:pPr>
        <w:rPr>
          <w:rFonts w:ascii="Times New Roman" w:hAnsi="Times New Roman"/>
          <w:color w:val="FF0000"/>
          <w:sz w:val="28"/>
          <w:szCs w:val="28"/>
        </w:rPr>
        <w:sectPr w:rsidR="00A13EEF" w:rsidRPr="0089762E" w:rsidSect="00A13EEF">
          <w:pgSz w:w="16838" w:h="11906"/>
          <w:pgMar w:top="567" w:right="709" w:bottom="851" w:left="1134" w:header="720" w:footer="720" w:gutter="0"/>
          <w:cols w:space="720"/>
          <w:docGrid w:linePitch="360"/>
        </w:sectPr>
      </w:pPr>
    </w:p>
    <w:p w:rsidR="00A13EEF" w:rsidRPr="00F817CC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817CC">
        <w:rPr>
          <w:rFonts w:ascii="Times New Roman" w:hAnsi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626"/>
        <w:gridCol w:w="3890"/>
      </w:tblGrid>
      <w:tr w:rsidR="00A13EEF" w:rsidRPr="002079DA" w:rsidTr="00F817CC">
        <w:tc>
          <w:tcPr>
            <w:tcW w:w="690" w:type="dxa"/>
          </w:tcPr>
          <w:p w:rsidR="00A13EEF" w:rsidRPr="002079DA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6" w:type="dxa"/>
          </w:tcPr>
          <w:p w:rsidR="00A13EEF" w:rsidRPr="002079DA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890" w:type="dxa"/>
          </w:tcPr>
          <w:p w:rsidR="00A13EEF" w:rsidRPr="002079DA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A13EEF" w:rsidRPr="002079DA" w:rsidTr="00F817CC">
        <w:tc>
          <w:tcPr>
            <w:tcW w:w="690" w:type="dxa"/>
          </w:tcPr>
          <w:p w:rsidR="00A13EEF" w:rsidRPr="00D714D8" w:rsidRDefault="00A13EEF" w:rsidP="00D435CE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A13EEF" w:rsidRPr="002079DA" w:rsidRDefault="00F817CC" w:rsidP="00946088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946088">
              <w:rPr>
                <w:rFonts w:ascii="Times New Roman" w:hAnsi="Times New Roman"/>
                <w:sz w:val="28"/>
                <w:szCs w:val="28"/>
              </w:rPr>
              <w:t xml:space="preserve">Положения,  БД вопросов и вариантов ответов, информационные  рассылки, 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 w:rsidR="00946088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906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70F4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90" w:type="dxa"/>
          </w:tcPr>
          <w:p w:rsidR="00A13EEF" w:rsidRPr="002079DA" w:rsidRDefault="00946088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«Детская библиотека», г. Десногорск</w:t>
            </w:r>
          </w:p>
        </w:tc>
      </w:tr>
      <w:tr w:rsidR="00A13EEF" w:rsidRPr="002079DA" w:rsidTr="00F817CC">
        <w:trPr>
          <w:trHeight w:val="377"/>
        </w:trPr>
        <w:tc>
          <w:tcPr>
            <w:tcW w:w="690" w:type="dxa"/>
          </w:tcPr>
          <w:p w:rsidR="00A13EEF" w:rsidRPr="00D714D8" w:rsidRDefault="00A13EEF" w:rsidP="00D435CE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2079DA" w:rsidRPr="00946088" w:rsidRDefault="00946088" w:rsidP="00946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 проекта как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9460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890" w:type="dxa"/>
          </w:tcPr>
          <w:p w:rsidR="00A13EEF" w:rsidRPr="002079DA" w:rsidRDefault="00946088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946088">
              <w:rPr>
                <w:rFonts w:ascii="Times New Roman" w:hAnsi="Times New Roman"/>
                <w:sz w:val="28"/>
                <w:szCs w:val="28"/>
              </w:rPr>
              <w:t>МБУ «Детская библиотека», г. Десногорск</w:t>
            </w:r>
          </w:p>
        </w:tc>
      </w:tr>
      <w:tr w:rsidR="00A13EEF" w:rsidRPr="00733FD1" w:rsidTr="00F817CC">
        <w:tc>
          <w:tcPr>
            <w:tcW w:w="690" w:type="dxa"/>
          </w:tcPr>
          <w:p w:rsidR="00A13EEF" w:rsidRPr="00D714D8" w:rsidRDefault="00A13EEF" w:rsidP="00D435CE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537E70" w:rsidRPr="00EF22D0" w:rsidRDefault="00946088" w:rsidP="00537E70">
            <w:pPr>
              <w:rPr>
                <w:rFonts w:ascii="Times New Roman" w:hAnsi="Times New Roman"/>
                <w:sz w:val="28"/>
                <w:szCs w:val="28"/>
              </w:rPr>
            </w:pPr>
            <w:r w:rsidRPr="00EF22D0">
              <w:rPr>
                <w:rFonts w:ascii="Times New Roman" w:hAnsi="Times New Roman"/>
                <w:sz w:val="28"/>
                <w:szCs w:val="28"/>
              </w:rPr>
              <w:t>Техническое об</w:t>
            </w:r>
            <w:r w:rsidR="00537E70" w:rsidRPr="00EF22D0">
              <w:rPr>
                <w:rFonts w:ascii="Times New Roman" w:hAnsi="Times New Roman"/>
                <w:sz w:val="28"/>
                <w:szCs w:val="28"/>
              </w:rPr>
              <w:t xml:space="preserve">еспечение проведения туров </w:t>
            </w:r>
          </w:p>
          <w:p w:rsidR="00A13EEF" w:rsidRPr="00EF22D0" w:rsidRDefault="00537E70" w:rsidP="00EF22D0">
            <w:pPr>
              <w:rPr>
                <w:rFonts w:ascii="Times New Roman" w:hAnsi="Times New Roman"/>
                <w:sz w:val="28"/>
                <w:szCs w:val="28"/>
              </w:rPr>
            </w:pPr>
            <w:r w:rsidRPr="00EF22D0">
              <w:rPr>
                <w:rFonts w:ascii="Times New Roman" w:hAnsi="Times New Roman"/>
                <w:sz w:val="28"/>
                <w:szCs w:val="28"/>
              </w:rPr>
              <w:t xml:space="preserve">(Регистрация аккаунтов команд на </w:t>
            </w:r>
            <w:r w:rsidR="00EF22D0" w:rsidRPr="00EF22D0">
              <w:rPr>
                <w:rFonts w:ascii="Times New Roman" w:hAnsi="Times New Roman"/>
                <w:sz w:val="28"/>
                <w:szCs w:val="28"/>
              </w:rPr>
              <w:t>стороннем игровом сервере, п</w:t>
            </w:r>
            <w:r w:rsidRPr="00EF22D0">
              <w:rPr>
                <w:rFonts w:ascii="Times New Roman" w:hAnsi="Times New Roman"/>
                <w:sz w:val="28"/>
                <w:szCs w:val="28"/>
              </w:rPr>
              <w:t>убликация вопросов туров в реальном времени на платформе мини-марафона, созданной виртуально организации «МБУ «Детская библиотека»  города Десногорска»</w:t>
            </w:r>
            <w:r w:rsidR="00EF22D0" w:rsidRPr="00EF22D0">
              <w:rPr>
                <w:rFonts w:ascii="Times New Roman" w:hAnsi="Times New Roman"/>
                <w:sz w:val="28"/>
                <w:szCs w:val="28"/>
              </w:rPr>
              <w:t>, отправка ссылок возрастным группам команд на каждый тур, мониторинг прохождения тура</w:t>
            </w:r>
            <w:r w:rsidR="006C2FF3">
              <w:rPr>
                <w:rFonts w:ascii="Times New Roman" w:hAnsi="Times New Roman"/>
                <w:sz w:val="28"/>
                <w:szCs w:val="28"/>
              </w:rPr>
              <w:t>, технические переносы времени игры при обрывах связи у команд-игроков</w:t>
            </w:r>
            <w:r w:rsidRPr="00EF22D0">
              <w:rPr>
                <w:rFonts w:ascii="Times New Roman" w:hAnsi="Times New Roman"/>
                <w:sz w:val="28"/>
                <w:szCs w:val="28"/>
              </w:rPr>
              <w:t>)</w:t>
            </w:r>
            <w:r w:rsidR="00946088" w:rsidRPr="00EF2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</w:tcPr>
          <w:p w:rsidR="00A13EEF" w:rsidRPr="00733FD1" w:rsidRDefault="00946088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946088">
              <w:rPr>
                <w:rFonts w:ascii="Times New Roman" w:hAnsi="Times New Roman"/>
                <w:sz w:val="28"/>
                <w:szCs w:val="28"/>
              </w:rPr>
              <w:t>МБУ «Детская библиотека», г. Десногорск</w:t>
            </w:r>
          </w:p>
        </w:tc>
      </w:tr>
      <w:tr w:rsidR="00733FD1" w:rsidRPr="00733FD1" w:rsidTr="00F817CC">
        <w:tc>
          <w:tcPr>
            <w:tcW w:w="690" w:type="dxa"/>
          </w:tcPr>
          <w:p w:rsidR="00733FD1" w:rsidRPr="00D714D8" w:rsidRDefault="00733FD1" w:rsidP="00D435CE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EF22D0" w:rsidRDefault="0090682C" w:rsidP="00DB77EC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участников-игроков</w:t>
            </w:r>
            <w:r w:rsidR="00DD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3FD1" w:rsidRDefault="00EF22D0" w:rsidP="00EF22D0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(обучение/корректировка навыков информационного поиска в среде Интернет достоверных источников,  обучение библиографическому описанию интернет-источников, обучение работе на платформе игры).</w:t>
            </w:r>
          </w:p>
        </w:tc>
        <w:tc>
          <w:tcPr>
            <w:tcW w:w="3890" w:type="dxa"/>
          </w:tcPr>
          <w:p w:rsidR="0090682C" w:rsidRPr="00B138E1" w:rsidRDefault="0090682C" w:rsidP="009068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Сетевые партнёры: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>Центр общественного доступа Муниципального бюджетное учреждение «Центральная городская библиотека»  (МБУ ЦГБ) г. Северск,  Томская обл.;</w:t>
            </w:r>
          </w:p>
          <w:p w:rsidR="0090682C" w:rsidRPr="00B138E1" w:rsidRDefault="0090682C" w:rsidP="009068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"Библиотека им. Маяковского" г. Зеленогорск, Красноярский край;</w:t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казённое учреждение «Городская библиотека» г. Снежинск, Челябинская обл.;</w:t>
            </w:r>
          </w:p>
          <w:p w:rsidR="0090682C" w:rsidRPr="00B138E1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отдел </w:t>
            </w:r>
            <w:r w:rsidRPr="00B138E1">
              <w:rPr>
                <w:rFonts w:ascii="Times New Roman" w:hAnsi="Times New Roman"/>
                <w:sz w:val="28"/>
                <w:szCs w:val="28"/>
              </w:rPr>
              <w:t>МКУ ГО Заречный «ЦБС», г. Заречный, Свердловская обл.;</w:t>
            </w:r>
          </w:p>
          <w:p w:rsidR="0090682C" w:rsidRPr="00B138E1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Центральная детская библиотека МБУК «Рославльская межпоселенческая библиотечная система» г. Рославль, Смоленская обл.;</w:t>
            </w:r>
          </w:p>
          <w:p w:rsidR="0090682C" w:rsidRPr="00B138E1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lastRenderedPageBreak/>
              <w:t>Центр по библиотечной работе с детьми МБУК «ЯРЦБ»  г. Ярцево, Смоленская обл.;</w:t>
            </w:r>
          </w:p>
          <w:p w:rsidR="0090682C" w:rsidRPr="00B138E1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МБУ «Десногорская библиотека», г. Десногорск, Смоленская обл.;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>ГУК «Чаусская библиотечная сеть», г. Чаусы, Могилёвская обл., Республика Беларусь;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>Детская библиотека ГУК «Чаусская библиотечная сеть», г. Чаусы, Могилёвская обл., Республика Беларусь;</w:t>
            </w:r>
          </w:p>
          <w:p w:rsidR="00733FD1" w:rsidRDefault="0090682C" w:rsidP="00EB28AD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8E1">
              <w:rPr>
                <w:rFonts w:ascii="Times New Roman" w:hAnsi="Times New Roman"/>
                <w:sz w:val="28"/>
                <w:szCs w:val="28"/>
              </w:rPr>
              <w:t>МБУК «Центральная городская детская библиотека  имени Сергея Тимофеевича  Аксакова», г. Трехгорный, Челябинская обл.;</w:t>
            </w:r>
            <w:r w:rsidRPr="00B138E1">
              <w:rPr>
                <w:rFonts w:ascii="Times New Roman" w:hAnsi="Times New Roman"/>
                <w:sz w:val="28"/>
                <w:szCs w:val="28"/>
              </w:rPr>
              <w:br/>
              <w:t xml:space="preserve">Школьная библиотека </w:t>
            </w:r>
            <w:r w:rsidRPr="00B13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</w:t>
            </w:r>
            <w:r w:rsidR="00EB28AD" w:rsidRPr="00B13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"СШ №4" г. Десногорска, Смоленская обл.</w:t>
            </w:r>
          </w:p>
        </w:tc>
      </w:tr>
      <w:tr w:rsidR="0090682C" w:rsidRPr="00733FD1" w:rsidTr="00F817CC">
        <w:tc>
          <w:tcPr>
            <w:tcW w:w="690" w:type="dxa"/>
          </w:tcPr>
          <w:p w:rsidR="0090682C" w:rsidRPr="00733FD1" w:rsidRDefault="0090682C" w:rsidP="00DB7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90682C" w:rsidRDefault="0090682C" w:rsidP="0090682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82C">
              <w:rPr>
                <w:rFonts w:ascii="Times New Roman" w:hAnsi="Times New Roman"/>
                <w:sz w:val="28"/>
                <w:szCs w:val="28"/>
              </w:rPr>
              <w:t>Подбор части вопросов для разных возрастных групп для «атомных» туров, подбор материалов дл</w:t>
            </w:r>
            <w:r>
              <w:rPr>
                <w:rFonts w:ascii="Times New Roman" w:hAnsi="Times New Roman"/>
                <w:sz w:val="28"/>
                <w:szCs w:val="28"/>
              </w:rPr>
              <w:t>я комплектации призовых пакетов;</w:t>
            </w:r>
          </w:p>
          <w:p w:rsidR="0090682C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82C">
              <w:rPr>
                <w:rFonts w:ascii="Times New Roman" w:hAnsi="Times New Roman"/>
                <w:sz w:val="28"/>
                <w:szCs w:val="28"/>
              </w:rPr>
              <w:t xml:space="preserve">дизайн-проект и тех. реализация виртуальной карты городов-игроков турнира. </w:t>
            </w:r>
          </w:p>
        </w:tc>
        <w:tc>
          <w:tcPr>
            <w:tcW w:w="3890" w:type="dxa"/>
          </w:tcPr>
          <w:p w:rsidR="0090682C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ИЦАЭ Смоленска</w:t>
            </w:r>
          </w:p>
        </w:tc>
      </w:tr>
    </w:tbl>
    <w:p w:rsidR="00A13EEF" w:rsidRPr="0089762E" w:rsidRDefault="00A13EEF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733FD1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33FD1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A13EEF" w:rsidRPr="00733FD1" w:rsidRDefault="00A13EEF" w:rsidP="00DB77EC">
      <w:pPr>
        <w:rPr>
          <w:rFonts w:ascii="Times New Roman" w:hAnsi="Times New Roman"/>
          <w:i/>
          <w:sz w:val="28"/>
          <w:szCs w:val="28"/>
        </w:rPr>
      </w:pPr>
      <w:r w:rsidRPr="00733FD1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406"/>
        <w:gridCol w:w="4110"/>
      </w:tblGrid>
      <w:tr w:rsidR="00A13EEF" w:rsidRPr="00733FD1" w:rsidTr="00BD39F4">
        <w:tc>
          <w:tcPr>
            <w:tcW w:w="690" w:type="dxa"/>
          </w:tcPr>
          <w:p w:rsidR="00A13EEF" w:rsidRPr="00733FD1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A13EEF" w:rsidRPr="00733FD1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A13EEF" w:rsidRPr="00733FD1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A13EEF" w:rsidRPr="00BD39F4" w:rsidTr="00BD39F4">
        <w:tc>
          <w:tcPr>
            <w:tcW w:w="690" w:type="dxa"/>
          </w:tcPr>
          <w:p w:rsidR="00A13EEF" w:rsidRPr="00D714D8" w:rsidRDefault="00A13EEF" w:rsidP="00D435CE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13EEF" w:rsidRPr="00BD39F4" w:rsidRDefault="0090682C" w:rsidP="0090682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82C">
              <w:rPr>
                <w:rFonts w:ascii="Times New Roman" w:hAnsi="Times New Roman"/>
                <w:sz w:val="28"/>
                <w:szCs w:val="28"/>
              </w:rPr>
              <w:t xml:space="preserve">Положение о проведении международного сетевого он-лайн турнира «Энергия книги», утверждённое директором МБУ «Детская библиотека» г. Десногорск Смоленской области и согласованное Главой Администрации муниципального образования «город Десногорск» Смоленской области, начальником </w:t>
            </w:r>
            <w:r w:rsidRPr="0090682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информации и общественных связей филиала ОАО «Концерн «Росэнергоатом» «Смоленская атомная станция»», директором ИЦАЭ Смоленска</w:t>
            </w:r>
          </w:p>
        </w:tc>
        <w:tc>
          <w:tcPr>
            <w:tcW w:w="4110" w:type="dxa"/>
          </w:tcPr>
          <w:p w:rsidR="00A13EEF" w:rsidRPr="00BD39F4" w:rsidRDefault="0090682C" w:rsidP="0090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организационной и методической деятельности,  а также информационной поддержки турнира.</w:t>
            </w:r>
          </w:p>
        </w:tc>
      </w:tr>
    </w:tbl>
    <w:p w:rsidR="00A13EEF" w:rsidRDefault="00A13EEF" w:rsidP="00DB77EC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5E239E" w:rsidRPr="005E239E" w:rsidRDefault="005E239E" w:rsidP="00D435CE">
      <w:pPr>
        <w:pStyle w:val="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817"/>
        <w:gridCol w:w="5806"/>
      </w:tblGrid>
      <w:tr w:rsidR="005E239E" w:rsidRPr="00E7450E" w:rsidTr="00D714D8">
        <w:tc>
          <w:tcPr>
            <w:tcW w:w="691" w:type="dxa"/>
            <w:shd w:val="clear" w:color="auto" w:fill="auto"/>
          </w:tcPr>
          <w:p w:rsidR="005E239E" w:rsidRPr="0039110A" w:rsidRDefault="005E239E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7" w:type="dxa"/>
            <w:shd w:val="clear" w:color="auto" w:fill="auto"/>
          </w:tcPr>
          <w:p w:rsidR="005E239E" w:rsidRPr="0039110A" w:rsidRDefault="005E239E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 xml:space="preserve">Выгодополучатель/ </w:t>
            </w:r>
          </w:p>
          <w:p w:rsidR="005E239E" w:rsidRPr="0039110A" w:rsidRDefault="005E239E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806" w:type="dxa"/>
            <w:shd w:val="clear" w:color="auto" w:fill="auto"/>
          </w:tcPr>
          <w:p w:rsidR="005E239E" w:rsidRPr="0039110A" w:rsidRDefault="005E239E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10A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E239E" w:rsidRPr="007B5D25" w:rsidTr="00D714D8">
        <w:tc>
          <w:tcPr>
            <w:tcW w:w="691" w:type="dxa"/>
            <w:shd w:val="clear" w:color="auto" w:fill="auto"/>
          </w:tcPr>
          <w:p w:rsidR="005E239E" w:rsidRPr="007B5D25" w:rsidRDefault="005E239E" w:rsidP="00D435CE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5E239E" w:rsidRPr="007B5D25" w:rsidRDefault="00D714D8" w:rsidP="00D714D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и подростковое население г. Десногорска, а также аналогичные группы  городов-участников проекта</w:t>
            </w:r>
          </w:p>
        </w:tc>
        <w:tc>
          <w:tcPr>
            <w:tcW w:w="5806" w:type="dxa"/>
            <w:shd w:val="clear" w:color="auto" w:fill="auto"/>
          </w:tcPr>
          <w:p w:rsidR="007B5D25" w:rsidRPr="00D714D8" w:rsidRDefault="00D714D8" w:rsidP="00D71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эрудиции, получение навыков аналитического отбора информации и исследовательской работы, глубокое погружение в изучение истории атомной отрасли как в мире, так и в РФ.</w:t>
            </w:r>
          </w:p>
        </w:tc>
      </w:tr>
      <w:tr w:rsidR="005E239E" w:rsidRPr="00100855" w:rsidTr="00D714D8">
        <w:tc>
          <w:tcPr>
            <w:tcW w:w="691" w:type="dxa"/>
            <w:shd w:val="clear" w:color="auto" w:fill="auto"/>
          </w:tcPr>
          <w:p w:rsidR="005E239E" w:rsidRPr="00100855" w:rsidRDefault="005E239E" w:rsidP="00D435CE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5E239E" w:rsidRPr="00100855" w:rsidRDefault="00C643D3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«Детская библиотека» г. Десногорск Смоленской области, а также библиотеки-партнёры</w:t>
            </w:r>
          </w:p>
        </w:tc>
        <w:tc>
          <w:tcPr>
            <w:tcW w:w="5806" w:type="dxa"/>
            <w:shd w:val="clear" w:color="auto" w:fill="auto"/>
          </w:tcPr>
          <w:p w:rsidR="00D714D8" w:rsidRDefault="00C643D3" w:rsidP="00D435CE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качества предоставляемых услуг</w:t>
            </w:r>
            <w:r w:rsidR="00D714D8">
              <w:rPr>
                <w:rFonts w:ascii="Times New Roman" w:hAnsi="Times New Roman"/>
                <w:sz w:val="28"/>
                <w:szCs w:val="28"/>
              </w:rPr>
              <w:t xml:space="preserve"> (высокотехнологичный сегмент).</w:t>
            </w:r>
          </w:p>
          <w:p w:rsidR="00C643D3" w:rsidRDefault="00D714D8" w:rsidP="00D435CE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239E" w:rsidRPr="00C643D3">
              <w:rPr>
                <w:rFonts w:ascii="Times New Roman" w:hAnsi="Times New Roman"/>
                <w:sz w:val="28"/>
                <w:szCs w:val="28"/>
              </w:rPr>
              <w:t>величение количества пот</w:t>
            </w:r>
            <w:r w:rsidR="00C643D3" w:rsidRPr="00C643D3">
              <w:rPr>
                <w:rFonts w:ascii="Times New Roman" w:hAnsi="Times New Roman"/>
                <w:sz w:val="28"/>
                <w:szCs w:val="28"/>
              </w:rPr>
              <w:t>ребителей предоставляемых услуг</w:t>
            </w:r>
            <w:r w:rsidR="00C643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9E" w:rsidRPr="00C643D3" w:rsidRDefault="005E239E" w:rsidP="00D435CE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D3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 w:rsidR="00C643D3">
              <w:rPr>
                <w:rFonts w:ascii="Times New Roman" w:hAnsi="Times New Roman"/>
                <w:sz w:val="28"/>
                <w:szCs w:val="28"/>
              </w:rPr>
              <w:t xml:space="preserve">имиджевой </w:t>
            </w:r>
            <w:r w:rsidRPr="00C643D3">
              <w:rPr>
                <w:rFonts w:ascii="Times New Roman" w:hAnsi="Times New Roman"/>
                <w:sz w:val="28"/>
                <w:szCs w:val="28"/>
              </w:rPr>
              <w:t xml:space="preserve">привлекательности учреждения. </w:t>
            </w:r>
          </w:p>
          <w:p w:rsidR="005E239E" w:rsidRPr="00100855" w:rsidRDefault="005E239E" w:rsidP="00D435CE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855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D714D8">
              <w:rPr>
                <w:rFonts w:ascii="Times New Roman" w:hAnsi="Times New Roman"/>
                <w:sz w:val="28"/>
                <w:szCs w:val="28"/>
              </w:rPr>
              <w:t>общественного внимания к проблемам качества образования и развития личности в условиях недостоверной информации.</w:t>
            </w:r>
          </w:p>
          <w:p w:rsidR="005E239E" w:rsidRPr="00100855" w:rsidRDefault="00C643D3" w:rsidP="00D435CE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Тиражирование</w:t>
            </w:r>
            <w:r w:rsidR="005E239E" w:rsidRPr="00100855">
              <w:rPr>
                <w:rFonts w:ascii="Times New Roman" w:hAnsi="Times New Roman"/>
                <w:sz w:val="28"/>
                <w:szCs w:val="28"/>
              </w:rPr>
              <w:t xml:space="preserve"> опыта работы учреждения.</w:t>
            </w:r>
          </w:p>
        </w:tc>
      </w:tr>
      <w:tr w:rsidR="005E239E" w:rsidRPr="00CE3D05" w:rsidTr="00D714D8">
        <w:tc>
          <w:tcPr>
            <w:tcW w:w="691" w:type="dxa"/>
            <w:shd w:val="clear" w:color="auto" w:fill="auto"/>
          </w:tcPr>
          <w:p w:rsidR="005E239E" w:rsidRPr="00CE3D05" w:rsidRDefault="005E239E" w:rsidP="00D435CE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5E239E" w:rsidRPr="00CE3D05" w:rsidRDefault="005E239E" w:rsidP="00C643D3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C643D3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643D3">
              <w:rPr>
                <w:rFonts w:ascii="Times New Roman" w:hAnsi="Times New Roman"/>
                <w:sz w:val="28"/>
                <w:szCs w:val="28"/>
              </w:rPr>
              <w:t>город Десногорск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»</w:t>
            </w:r>
            <w:r w:rsidR="00C643D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806" w:type="dxa"/>
            <w:shd w:val="clear" w:color="auto" w:fill="auto"/>
          </w:tcPr>
          <w:p w:rsidR="00C643D3" w:rsidRDefault="005E239E" w:rsidP="00DB77EC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потенциала, повышение качества жизни населения п</w:t>
            </w:r>
            <w:r w:rsidR="00C643D3">
              <w:rPr>
                <w:rFonts w:ascii="Times New Roman" w:hAnsi="Times New Roman"/>
                <w:sz w:val="28"/>
                <w:szCs w:val="28"/>
              </w:rPr>
              <w:t>осредством:</w:t>
            </w:r>
          </w:p>
          <w:p w:rsidR="005E239E" w:rsidRPr="00CE3D05" w:rsidRDefault="00C643D3" w:rsidP="00D435CE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увеличения</w:t>
            </w:r>
            <w:r w:rsidR="005E239E" w:rsidRPr="00CE3D05">
              <w:rPr>
                <w:rFonts w:ascii="Times New Roman" w:hAnsi="Times New Roman"/>
                <w:sz w:val="28"/>
                <w:szCs w:val="28"/>
              </w:rPr>
              <w:t xml:space="preserve"> количества детей</w:t>
            </w:r>
            <w:r w:rsidR="00100855" w:rsidRPr="00CE3D05">
              <w:rPr>
                <w:rFonts w:ascii="Times New Roman" w:hAnsi="Times New Roman"/>
                <w:sz w:val="28"/>
                <w:szCs w:val="28"/>
              </w:rPr>
              <w:t xml:space="preserve"> и взрослых</w:t>
            </w:r>
            <w:r w:rsidR="005E239E" w:rsidRPr="00CE3D05">
              <w:rPr>
                <w:rFonts w:ascii="Times New Roman" w:hAnsi="Times New Roman"/>
                <w:sz w:val="28"/>
                <w:szCs w:val="28"/>
              </w:rPr>
              <w:t>, пользующихся услугами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детской библиотеки как </w:t>
            </w:r>
            <w:r w:rsidR="00100855" w:rsidRPr="00CE3D05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>-ориентированного</w:t>
            </w:r>
            <w:r w:rsidR="00100855" w:rsidRPr="00CE3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  <w:p w:rsidR="005E239E" w:rsidRPr="00CE3D05" w:rsidRDefault="00C643D3" w:rsidP="00D435CE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расширения</w:t>
            </w:r>
            <w:r w:rsidR="00CE3D05" w:rsidRPr="00CE3D05">
              <w:rPr>
                <w:rFonts w:ascii="Times New Roman" w:hAnsi="Times New Roman"/>
                <w:sz w:val="28"/>
                <w:szCs w:val="28"/>
              </w:rPr>
              <w:t xml:space="preserve"> форм и методов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библиотечно-информационных услуг и продуктов.</w:t>
            </w:r>
          </w:p>
          <w:p w:rsidR="005E239E" w:rsidRPr="00CE3D05" w:rsidRDefault="00C643D3" w:rsidP="000B51D5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увеличения доли горожан, заинтересованных в изучении и наследовании истории родного города, а также в дальнейшем развитии «малой родины».</w:t>
            </w:r>
            <w:r w:rsidR="000B51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E239E" w:rsidRPr="0089762E" w:rsidRDefault="005E239E" w:rsidP="00DB77EC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A13EEF" w:rsidRPr="005E239E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5E239E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271"/>
        <w:gridCol w:w="5318"/>
      </w:tblGrid>
      <w:tr w:rsidR="00A13EEF" w:rsidRPr="00BB739F" w:rsidTr="005E239E">
        <w:tc>
          <w:tcPr>
            <w:tcW w:w="691" w:type="dxa"/>
          </w:tcPr>
          <w:p w:rsidR="00A13EEF" w:rsidRPr="00BB739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</w:tcPr>
          <w:p w:rsidR="00A13EEF" w:rsidRPr="00BB739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18" w:type="dxa"/>
          </w:tcPr>
          <w:p w:rsidR="00A13EEF" w:rsidRPr="00BB739F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A13EEF" w:rsidRPr="00BB739F" w:rsidTr="005E239E">
        <w:tc>
          <w:tcPr>
            <w:tcW w:w="691" w:type="dxa"/>
          </w:tcPr>
          <w:p w:rsidR="00A13EEF" w:rsidRPr="008C44E9" w:rsidRDefault="00A13EEF" w:rsidP="008C44E9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13EEF" w:rsidRPr="00BB739F" w:rsidRDefault="00F73433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F73433">
              <w:rPr>
                <w:rFonts w:ascii="Times New Roman" w:hAnsi="Times New Roman"/>
                <w:sz w:val="28"/>
                <w:szCs w:val="28"/>
              </w:rPr>
              <w:t xml:space="preserve">Услуги связи (телефон, интернет, хостинг и парковка сайта, </w:t>
            </w:r>
            <w:r w:rsidRPr="00F73433">
              <w:rPr>
                <w:rFonts w:ascii="Times New Roman" w:hAnsi="Times New Roman"/>
                <w:sz w:val="28"/>
                <w:szCs w:val="28"/>
              </w:rPr>
              <w:lastRenderedPageBreak/>
              <w:t>абонентская плата за услуги сторонней игровой платформы, почтовый расходы на рассылку призов и наградных документов).</w:t>
            </w:r>
          </w:p>
        </w:tc>
        <w:tc>
          <w:tcPr>
            <w:tcW w:w="5318" w:type="dxa"/>
          </w:tcPr>
          <w:p w:rsidR="00A13EEF" w:rsidRPr="00BB739F" w:rsidRDefault="008C44E9" w:rsidP="008C44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16648,0 руб.</w:t>
            </w:r>
          </w:p>
        </w:tc>
      </w:tr>
      <w:tr w:rsidR="00EF22D0" w:rsidRPr="00BB739F" w:rsidTr="005E239E">
        <w:tc>
          <w:tcPr>
            <w:tcW w:w="691" w:type="dxa"/>
          </w:tcPr>
          <w:p w:rsidR="00EF22D0" w:rsidRPr="008C44E9" w:rsidRDefault="00EF22D0" w:rsidP="008C44E9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EF22D0" w:rsidRPr="00393852" w:rsidRDefault="00CC347E" w:rsidP="0039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Заработная плата </w:t>
            </w:r>
            <w:r w:rsidR="00393852" w:rsidRPr="00393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начисления на оплату труда (30,2%) штатных сотрудников библиотеки-организатора при 40% занятости сотрудников в организации и проведении турнира</w:t>
            </w:r>
          </w:p>
        </w:tc>
        <w:tc>
          <w:tcPr>
            <w:tcW w:w="5318" w:type="dxa"/>
          </w:tcPr>
          <w:p w:rsidR="00EF22D0" w:rsidRDefault="0025754B" w:rsidP="0039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93852">
              <w:rPr>
                <w:rFonts w:ascii="Times New Roman" w:hAnsi="Times New Roman"/>
                <w:sz w:val="28"/>
                <w:szCs w:val="28"/>
              </w:rPr>
              <w:t>956,8  руб.</w:t>
            </w:r>
          </w:p>
        </w:tc>
      </w:tr>
      <w:tr w:rsidR="00CC347E" w:rsidRPr="00BB739F" w:rsidTr="005E239E">
        <w:tc>
          <w:tcPr>
            <w:tcW w:w="691" w:type="dxa"/>
          </w:tcPr>
          <w:p w:rsidR="00CC347E" w:rsidRPr="008C44E9" w:rsidRDefault="00CC347E" w:rsidP="008C44E9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CC347E" w:rsidRPr="00EE6A0E" w:rsidRDefault="00CC347E" w:rsidP="00DB77E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6358C8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318" w:type="dxa"/>
          </w:tcPr>
          <w:p w:rsidR="00CC347E" w:rsidRDefault="00EB28AD" w:rsidP="00DB7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1692,0 руб.</w:t>
            </w:r>
          </w:p>
        </w:tc>
      </w:tr>
    </w:tbl>
    <w:p w:rsidR="00A13EEF" w:rsidRDefault="00A13EEF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A13EEF" w:rsidRPr="00CE3D05" w:rsidRDefault="00A13EEF" w:rsidP="00D435CE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CE3D05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4413"/>
        <w:gridCol w:w="5321"/>
      </w:tblGrid>
      <w:tr w:rsidR="00A13EEF" w:rsidRPr="00CE3D05" w:rsidTr="00CE3D05">
        <w:tc>
          <w:tcPr>
            <w:tcW w:w="690" w:type="dxa"/>
          </w:tcPr>
          <w:p w:rsidR="00A13EEF" w:rsidRPr="00CE3D05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A13EEF" w:rsidRPr="00CE3D05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21" w:type="dxa"/>
          </w:tcPr>
          <w:p w:rsidR="00A13EEF" w:rsidRPr="00CE3D05" w:rsidRDefault="00A13EEF" w:rsidP="00DB77EC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7211FF" w:rsidRPr="007211FF" w:rsidTr="00CE3D05">
        <w:tc>
          <w:tcPr>
            <w:tcW w:w="690" w:type="dxa"/>
          </w:tcPr>
          <w:p w:rsidR="00A13EEF" w:rsidRPr="007211FF" w:rsidRDefault="00A13EEF" w:rsidP="00D435CE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A13EEF" w:rsidRPr="00AD604E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</w:rPr>
              <w:t>Милосердова Любовь Евгеньевна, зав. отделом обслужи</w:t>
            </w:r>
            <w:r w:rsidR="00AD604E">
              <w:rPr>
                <w:rFonts w:ascii="Times New Roman" w:hAnsi="Times New Roman"/>
                <w:sz w:val="28"/>
                <w:szCs w:val="28"/>
              </w:rPr>
              <w:t>вания МБУ «Детская библиотека»</w:t>
            </w:r>
            <w:r w:rsidR="00AD604E" w:rsidRPr="00AD6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04E">
              <w:rPr>
                <w:rFonts w:ascii="Times New Roman" w:hAnsi="Times New Roman"/>
                <w:sz w:val="28"/>
                <w:szCs w:val="28"/>
              </w:rPr>
              <w:t>г. Десногорск</w:t>
            </w:r>
          </w:p>
        </w:tc>
        <w:tc>
          <w:tcPr>
            <w:tcW w:w="5321" w:type="dxa"/>
          </w:tcPr>
          <w:p w:rsidR="00A13EEF" w:rsidRPr="007211FF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</w:rPr>
              <w:t>8-950-706-2-888</w:t>
            </w:r>
          </w:p>
          <w:p w:rsidR="007211FF" w:rsidRPr="00AD604E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  <w:lang w:val="en-US"/>
              </w:rPr>
              <w:t>lubae</w:t>
            </w:r>
            <w:r w:rsidRPr="00AD604E">
              <w:rPr>
                <w:rFonts w:ascii="Times New Roman" w:hAnsi="Times New Roman"/>
                <w:sz w:val="28"/>
                <w:szCs w:val="28"/>
              </w:rPr>
              <w:t>@</w:t>
            </w:r>
            <w:r w:rsidRPr="007211FF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AD604E">
              <w:rPr>
                <w:rFonts w:ascii="Times New Roman" w:hAnsi="Times New Roman"/>
                <w:sz w:val="28"/>
                <w:szCs w:val="28"/>
              </w:rPr>
              <w:t>.</w:t>
            </w:r>
            <w:r w:rsidRPr="007211FF">
              <w:rPr>
                <w:rFonts w:ascii="Times New Roman" w:hAnsi="Times New Roman"/>
                <w:sz w:val="28"/>
                <w:szCs w:val="28"/>
                <w:lang w:val="en-US"/>
              </w:rPr>
              <w:t>lv</w:t>
            </w:r>
          </w:p>
        </w:tc>
      </w:tr>
      <w:tr w:rsidR="007211FF" w:rsidRPr="007211FF" w:rsidTr="00CE3D05">
        <w:tc>
          <w:tcPr>
            <w:tcW w:w="690" w:type="dxa"/>
          </w:tcPr>
          <w:p w:rsidR="00A13EEF" w:rsidRPr="007211FF" w:rsidRDefault="00A13EEF" w:rsidP="00D435CE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A13EEF" w:rsidRPr="007211FF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</w:rPr>
              <w:t>Логинов Антон Геннадьевич, программист МБУ «Детская библиотека»</w:t>
            </w:r>
            <w:r w:rsidR="00AD604E">
              <w:rPr>
                <w:rFonts w:ascii="Times New Roman" w:hAnsi="Times New Roman"/>
                <w:sz w:val="28"/>
                <w:szCs w:val="28"/>
              </w:rPr>
              <w:t xml:space="preserve"> г. Десногорск</w:t>
            </w:r>
          </w:p>
        </w:tc>
        <w:tc>
          <w:tcPr>
            <w:tcW w:w="5321" w:type="dxa"/>
          </w:tcPr>
          <w:p w:rsidR="007211FF" w:rsidRPr="007211FF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</w:rPr>
              <w:t>8 – 920 – 664 – 38 – 24</w:t>
            </w:r>
          </w:p>
          <w:p w:rsidR="00A13EEF" w:rsidRPr="007211FF" w:rsidRDefault="007211FF" w:rsidP="00721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FF">
              <w:rPr>
                <w:rFonts w:ascii="Times New Roman" w:hAnsi="Times New Roman"/>
                <w:sz w:val="28"/>
                <w:szCs w:val="28"/>
              </w:rPr>
              <w:t>lom_611@mail.ru</w:t>
            </w:r>
          </w:p>
        </w:tc>
      </w:tr>
    </w:tbl>
    <w:p w:rsidR="00A13EEF" w:rsidRPr="0089762E" w:rsidRDefault="00A13EEF" w:rsidP="00DB77EC">
      <w:pPr>
        <w:rPr>
          <w:rFonts w:ascii="Times New Roman" w:hAnsi="Times New Roman"/>
          <w:color w:val="FF0000"/>
          <w:sz w:val="28"/>
          <w:szCs w:val="28"/>
        </w:rPr>
      </w:pPr>
    </w:p>
    <w:p w:rsidR="00553BAA" w:rsidRDefault="00553BAA" w:rsidP="00DB77EC">
      <w:pPr>
        <w:rPr>
          <w:rFonts w:ascii="Times New Roman" w:hAnsi="Times New Roman"/>
          <w:sz w:val="25"/>
          <w:szCs w:val="25"/>
        </w:rPr>
      </w:pPr>
    </w:p>
    <w:p w:rsidR="00553BAA" w:rsidRDefault="00553BAA" w:rsidP="00DB77EC">
      <w:pPr>
        <w:rPr>
          <w:rFonts w:ascii="Times New Roman" w:hAnsi="Times New Roman"/>
          <w:sz w:val="25"/>
          <w:szCs w:val="25"/>
        </w:rPr>
      </w:pPr>
    </w:p>
    <w:sectPr w:rsidR="00553BAA" w:rsidSect="00A13EEF">
      <w:footerReference w:type="default" r:id="rId9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BD" w:rsidRDefault="00AE0DBD" w:rsidP="00553BAA">
      <w:r>
        <w:separator/>
      </w:r>
    </w:p>
  </w:endnote>
  <w:endnote w:type="continuationSeparator" w:id="0">
    <w:p w:rsidR="00AE0DBD" w:rsidRDefault="00AE0DBD" w:rsidP="0055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979360"/>
      <w:docPartObj>
        <w:docPartGallery w:val="Page Numbers (Bottom of Page)"/>
        <w:docPartUnique/>
      </w:docPartObj>
    </w:sdtPr>
    <w:sdtContent>
      <w:p w:rsidR="00C643D3" w:rsidRDefault="00F876D3">
        <w:pPr>
          <w:pStyle w:val="a4"/>
          <w:jc w:val="right"/>
        </w:pPr>
        <w:r>
          <w:fldChar w:fldCharType="begin"/>
        </w:r>
        <w:r w:rsidR="00C643D3">
          <w:instrText>PAGE   \* MERGEFORMAT</w:instrText>
        </w:r>
        <w:r>
          <w:fldChar w:fldCharType="separate"/>
        </w:r>
        <w:r w:rsidR="00907C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43D3" w:rsidRDefault="00C643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BD" w:rsidRDefault="00AE0DBD" w:rsidP="00553BAA">
      <w:r>
        <w:separator/>
      </w:r>
    </w:p>
  </w:footnote>
  <w:footnote w:type="continuationSeparator" w:id="0">
    <w:p w:rsidR="00AE0DBD" w:rsidRDefault="00AE0DBD" w:rsidP="00553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92"/>
    <w:multiLevelType w:val="hybridMultilevel"/>
    <w:tmpl w:val="AED2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AF"/>
    <w:multiLevelType w:val="hybridMultilevel"/>
    <w:tmpl w:val="B0AC3D9E"/>
    <w:lvl w:ilvl="0" w:tplc="7D1E76B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208"/>
    <w:multiLevelType w:val="hybridMultilevel"/>
    <w:tmpl w:val="AA7A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67808"/>
    <w:multiLevelType w:val="hybridMultilevel"/>
    <w:tmpl w:val="48E63120"/>
    <w:lvl w:ilvl="0" w:tplc="7D1E76B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52273"/>
    <w:multiLevelType w:val="hybridMultilevel"/>
    <w:tmpl w:val="993E524E"/>
    <w:lvl w:ilvl="0" w:tplc="D05CCF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EA126D0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08067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1960FB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7144C7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F2082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FECCD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50B0DC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EACEA13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5">
    <w:nsid w:val="2E261FC6"/>
    <w:multiLevelType w:val="hybridMultilevel"/>
    <w:tmpl w:val="672A2B7A"/>
    <w:lvl w:ilvl="0" w:tplc="7D1E76B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F5E"/>
    <w:multiLevelType w:val="multilevel"/>
    <w:tmpl w:val="E0F6FC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3639719C"/>
    <w:multiLevelType w:val="multilevel"/>
    <w:tmpl w:val="76BC9E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39774BCA"/>
    <w:multiLevelType w:val="hybridMultilevel"/>
    <w:tmpl w:val="95D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23A7C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0">
    <w:nsid w:val="3D1E74EE"/>
    <w:multiLevelType w:val="hybridMultilevel"/>
    <w:tmpl w:val="5342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3E4B0EF7"/>
    <w:multiLevelType w:val="hybridMultilevel"/>
    <w:tmpl w:val="882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FB0"/>
    <w:multiLevelType w:val="hybridMultilevel"/>
    <w:tmpl w:val="22DA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3E4D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5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2E6766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7">
    <w:nsid w:val="5BA92F3A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8">
    <w:nsid w:val="7319462F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9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F57C6"/>
    <w:multiLevelType w:val="multilevel"/>
    <w:tmpl w:val="272C3F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9"/>
  </w:num>
  <w:num w:numId="10">
    <w:abstractNumId w:val="16"/>
  </w:num>
  <w:num w:numId="11">
    <w:abstractNumId w:val="17"/>
  </w:num>
  <w:num w:numId="12">
    <w:abstractNumId w:val="20"/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28"/>
    <w:rsid w:val="00000385"/>
    <w:rsid w:val="0005414F"/>
    <w:rsid w:val="00077393"/>
    <w:rsid w:val="00093729"/>
    <w:rsid w:val="000A6028"/>
    <w:rsid w:val="000B51D5"/>
    <w:rsid w:val="00100855"/>
    <w:rsid w:val="00110B85"/>
    <w:rsid w:val="00120A84"/>
    <w:rsid w:val="00147370"/>
    <w:rsid w:val="00147B02"/>
    <w:rsid w:val="00164EBF"/>
    <w:rsid w:val="00170F4A"/>
    <w:rsid w:val="00173BE5"/>
    <w:rsid w:val="001B0A2F"/>
    <w:rsid w:val="001B37E0"/>
    <w:rsid w:val="001B6569"/>
    <w:rsid w:val="001C4E97"/>
    <w:rsid w:val="001D3241"/>
    <w:rsid w:val="001D3EEA"/>
    <w:rsid w:val="001E1722"/>
    <w:rsid w:val="001E5F80"/>
    <w:rsid w:val="001F4517"/>
    <w:rsid w:val="002079DA"/>
    <w:rsid w:val="00207D55"/>
    <w:rsid w:val="00220E9C"/>
    <w:rsid w:val="00245D91"/>
    <w:rsid w:val="0025754B"/>
    <w:rsid w:val="00273796"/>
    <w:rsid w:val="002C0546"/>
    <w:rsid w:val="002C1E61"/>
    <w:rsid w:val="002D73C3"/>
    <w:rsid w:val="002E3930"/>
    <w:rsid w:val="00307880"/>
    <w:rsid w:val="003259FB"/>
    <w:rsid w:val="00333A56"/>
    <w:rsid w:val="00336B72"/>
    <w:rsid w:val="003409BF"/>
    <w:rsid w:val="00376B30"/>
    <w:rsid w:val="00377078"/>
    <w:rsid w:val="00381594"/>
    <w:rsid w:val="00392C98"/>
    <w:rsid w:val="00393852"/>
    <w:rsid w:val="003A5FC2"/>
    <w:rsid w:val="003C5A09"/>
    <w:rsid w:val="003C6B97"/>
    <w:rsid w:val="003D1D15"/>
    <w:rsid w:val="003D1F67"/>
    <w:rsid w:val="003D2940"/>
    <w:rsid w:val="003E1B32"/>
    <w:rsid w:val="003E65F0"/>
    <w:rsid w:val="003F01E6"/>
    <w:rsid w:val="003F793C"/>
    <w:rsid w:val="004231D4"/>
    <w:rsid w:val="0046103B"/>
    <w:rsid w:val="00471FE0"/>
    <w:rsid w:val="0047778B"/>
    <w:rsid w:val="00485E52"/>
    <w:rsid w:val="004A427C"/>
    <w:rsid w:val="004B26DF"/>
    <w:rsid w:val="004B358A"/>
    <w:rsid w:val="004B3CFC"/>
    <w:rsid w:val="004C4767"/>
    <w:rsid w:val="004D0481"/>
    <w:rsid w:val="004D7E9A"/>
    <w:rsid w:val="004F3E13"/>
    <w:rsid w:val="004F5DDC"/>
    <w:rsid w:val="0051670E"/>
    <w:rsid w:val="00537E70"/>
    <w:rsid w:val="00546CFC"/>
    <w:rsid w:val="00553BAA"/>
    <w:rsid w:val="00562E65"/>
    <w:rsid w:val="005775D8"/>
    <w:rsid w:val="00586958"/>
    <w:rsid w:val="00596A92"/>
    <w:rsid w:val="005E1FBA"/>
    <w:rsid w:val="005E239E"/>
    <w:rsid w:val="005E56F6"/>
    <w:rsid w:val="005F223D"/>
    <w:rsid w:val="00621D39"/>
    <w:rsid w:val="00622C9E"/>
    <w:rsid w:val="006358C8"/>
    <w:rsid w:val="006714F7"/>
    <w:rsid w:val="00672B35"/>
    <w:rsid w:val="00681A86"/>
    <w:rsid w:val="006C0BD9"/>
    <w:rsid w:val="006C2FF3"/>
    <w:rsid w:val="006D3029"/>
    <w:rsid w:val="006E5DD3"/>
    <w:rsid w:val="006E7BE2"/>
    <w:rsid w:val="00720DD3"/>
    <w:rsid w:val="007211FF"/>
    <w:rsid w:val="00733FD1"/>
    <w:rsid w:val="00734984"/>
    <w:rsid w:val="00734BF9"/>
    <w:rsid w:val="00763A02"/>
    <w:rsid w:val="00775677"/>
    <w:rsid w:val="007A5F87"/>
    <w:rsid w:val="007A60B9"/>
    <w:rsid w:val="007B5D25"/>
    <w:rsid w:val="007C3728"/>
    <w:rsid w:val="007D2BF3"/>
    <w:rsid w:val="007E7DEA"/>
    <w:rsid w:val="00800F31"/>
    <w:rsid w:val="00807692"/>
    <w:rsid w:val="00807C23"/>
    <w:rsid w:val="00855753"/>
    <w:rsid w:val="00865FD3"/>
    <w:rsid w:val="00887391"/>
    <w:rsid w:val="00890FBF"/>
    <w:rsid w:val="0089762E"/>
    <w:rsid w:val="008B029F"/>
    <w:rsid w:val="008C44E9"/>
    <w:rsid w:val="008D071D"/>
    <w:rsid w:val="008E0654"/>
    <w:rsid w:val="008E2F7C"/>
    <w:rsid w:val="008E2F9C"/>
    <w:rsid w:val="009038D3"/>
    <w:rsid w:val="0090682C"/>
    <w:rsid w:val="00907CA8"/>
    <w:rsid w:val="00907CD9"/>
    <w:rsid w:val="00912D1B"/>
    <w:rsid w:val="00913DAF"/>
    <w:rsid w:val="0092238A"/>
    <w:rsid w:val="00946088"/>
    <w:rsid w:val="009570D4"/>
    <w:rsid w:val="0096178F"/>
    <w:rsid w:val="009629BE"/>
    <w:rsid w:val="0096513B"/>
    <w:rsid w:val="00967222"/>
    <w:rsid w:val="009721FE"/>
    <w:rsid w:val="00980E20"/>
    <w:rsid w:val="00985441"/>
    <w:rsid w:val="00986480"/>
    <w:rsid w:val="0099380E"/>
    <w:rsid w:val="009A13C5"/>
    <w:rsid w:val="009A75FF"/>
    <w:rsid w:val="009B17CE"/>
    <w:rsid w:val="009B5B65"/>
    <w:rsid w:val="009C75BA"/>
    <w:rsid w:val="009D1129"/>
    <w:rsid w:val="009F3C7D"/>
    <w:rsid w:val="009F70CE"/>
    <w:rsid w:val="00A13EEF"/>
    <w:rsid w:val="00A142CA"/>
    <w:rsid w:val="00A40C37"/>
    <w:rsid w:val="00A41A22"/>
    <w:rsid w:val="00A50117"/>
    <w:rsid w:val="00A63BDA"/>
    <w:rsid w:val="00A77303"/>
    <w:rsid w:val="00A91336"/>
    <w:rsid w:val="00AB361A"/>
    <w:rsid w:val="00AB604F"/>
    <w:rsid w:val="00AC0FE6"/>
    <w:rsid w:val="00AC6495"/>
    <w:rsid w:val="00AD604E"/>
    <w:rsid w:val="00AE0DBD"/>
    <w:rsid w:val="00AE390E"/>
    <w:rsid w:val="00AF15CB"/>
    <w:rsid w:val="00AF24C3"/>
    <w:rsid w:val="00B02F4D"/>
    <w:rsid w:val="00B138E1"/>
    <w:rsid w:val="00B21E01"/>
    <w:rsid w:val="00B2366E"/>
    <w:rsid w:val="00B31877"/>
    <w:rsid w:val="00B348F7"/>
    <w:rsid w:val="00B6015B"/>
    <w:rsid w:val="00B85CFF"/>
    <w:rsid w:val="00B91AAA"/>
    <w:rsid w:val="00BB739F"/>
    <w:rsid w:val="00BD39F4"/>
    <w:rsid w:val="00BE0A1D"/>
    <w:rsid w:val="00C3613C"/>
    <w:rsid w:val="00C53909"/>
    <w:rsid w:val="00C643D3"/>
    <w:rsid w:val="00CC347E"/>
    <w:rsid w:val="00CC3987"/>
    <w:rsid w:val="00CC5282"/>
    <w:rsid w:val="00CE3D05"/>
    <w:rsid w:val="00CE7B0C"/>
    <w:rsid w:val="00CF3317"/>
    <w:rsid w:val="00CF79B6"/>
    <w:rsid w:val="00D435CE"/>
    <w:rsid w:val="00D56882"/>
    <w:rsid w:val="00D714D8"/>
    <w:rsid w:val="00D735D0"/>
    <w:rsid w:val="00D742E3"/>
    <w:rsid w:val="00D8732C"/>
    <w:rsid w:val="00D94E4B"/>
    <w:rsid w:val="00DA2DE0"/>
    <w:rsid w:val="00DB77EC"/>
    <w:rsid w:val="00DD4342"/>
    <w:rsid w:val="00DD4917"/>
    <w:rsid w:val="00DE7FAC"/>
    <w:rsid w:val="00DF47F6"/>
    <w:rsid w:val="00DF6243"/>
    <w:rsid w:val="00E00748"/>
    <w:rsid w:val="00E019DF"/>
    <w:rsid w:val="00E2734C"/>
    <w:rsid w:val="00E345EB"/>
    <w:rsid w:val="00E3589A"/>
    <w:rsid w:val="00E45C6D"/>
    <w:rsid w:val="00E5091D"/>
    <w:rsid w:val="00EA7C64"/>
    <w:rsid w:val="00EB28AD"/>
    <w:rsid w:val="00ED34FB"/>
    <w:rsid w:val="00EE6A0E"/>
    <w:rsid w:val="00EF22D0"/>
    <w:rsid w:val="00F100FA"/>
    <w:rsid w:val="00F24CC9"/>
    <w:rsid w:val="00F42F63"/>
    <w:rsid w:val="00F4589A"/>
    <w:rsid w:val="00F71A3F"/>
    <w:rsid w:val="00F73433"/>
    <w:rsid w:val="00F817CC"/>
    <w:rsid w:val="00F82AB8"/>
    <w:rsid w:val="00F82F15"/>
    <w:rsid w:val="00F876D3"/>
    <w:rsid w:val="00FC2669"/>
    <w:rsid w:val="00FD4221"/>
    <w:rsid w:val="00FF27BF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BE5"/>
    <w:rPr>
      <w:sz w:val="22"/>
    </w:rPr>
  </w:style>
  <w:style w:type="paragraph" w:styleId="4">
    <w:name w:val="heading 4"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Абзац списка;ПАРАГРАФ;Выделеный;Текст с номером;Абзац списка для документа;Абзац списка4;Абзац списка основной"/>
    <w:rsid w:val="00FF27BF"/>
    <w:pPr>
      <w:ind w:left="720"/>
    </w:pPr>
    <w:rPr>
      <w:sz w:val="22"/>
    </w:rPr>
  </w:style>
  <w:style w:type="paragraph" w:styleId="a3">
    <w:name w:val="Body Text Indent"/>
    <w:rsid w:val="00FF27BF"/>
    <w:pPr>
      <w:spacing w:after="120"/>
      <w:ind w:left="283"/>
    </w:pPr>
    <w:rPr>
      <w:sz w:val="22"/>
    </w:rPr>
  </w:style>
  <w:style w:type="paragraph" w:styleId="a4">
    <w:name w:val="footer"/>
    <w:link w:val="a5"/>
    <w:uiPriority w:val="99"/>
    <w:rsid w:val="00FF27BF"/>
  </w:style>
  <w:style w:type="paragraph" w:styleId="a6">
    <w:name w:val="Plain Text"/>
    <w:rsid w:val="00FF27BF"/>
    <w:rPr>
      <w:sz w:val="22"/>
    </w:rPr>
  </w:style>
  <w:style w:type="paragraph" w:customStyle="1" w:styleId="ConsPlusTitle">
    <w:name w:val="ConsPlusTitle"/>
    <w:rsid w:val="00FF27BF"/>
    <w:rPr>
      <w:b/>
      <w:sz w:val="22"/>
    </w:rPr>
  </w:style>
  <w:style w:type="paragraph" w:styleId="a7">
    <w:name w:val="annotation text"/>
    <w:rsid w:val="00FF27BF"/>
  </w:style>
  <w:style w:type="paragraph" w:styleId="a8">
    <w:name w:val="Revision"/>
    <w:rsid w:val="00FF27BF"/>
    <w:rPr>
      <w:sz w:val="22"/>
    </w:rPr>
  </w:style>
  <w:style w:type="paragraph" w:customStyle="1" w:styleId="Default">
    <w:name w:val="Default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9">
    <w:name w:val="annotation subject"/>
    <w:rsid w:val="00FF27BF"/>
    <w:rPr>
      <w:b/>
    </w:rPr>
  </w:style>
  <w:style w:type="paragraph" w:styleId="aa">
    <w:name w:val="Balloon Text"/>
    <w:rsid w:val="00FF27BF"/>
    <w:rPr>
      <w:rFonts w:ascii="Tahoma" w:hAnsi="Tahoma"/>
      <w:sz w:val="16"/>
    </w:rPr>
  </w:style>
  <w:style w:type="paragraph" w:styleId="ab">
    <w:name w:val="footnote text"/>
    <w:rsid w:val="00FF27BF"/>
  </w:style>
  <w:style w:type="paragraph" w:styleId="20">
    <w:name w:val="Body Text Indent 2"/>
    <w:rsid w:val="00FF27BF"/>
    <w:pPr>
      <w:spacing w:after="120" w:line="480" w:lineRule="auto"/>
      <w:ind w:left="283"/>
    </w:pPr>
    <w:rPr>
      <w:rFonts w:ascii="Times New Roman" w:hAnsi="Times New Roman"/>
    </w:rPr>
  </w:style>
  <w:style w:type="paragraph" w:styleId="ac">
    <w:name w:val="Normal (Web)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d">
    <w:name w:val="header"/>
    <w:rsid w:val="00FF27BF"/>
  </w:style>
  <w:style w:type="paragraph" w:styleId="ae">
    <w:name w:val="Title"/>
    <w:rsid w:val="00FF27BF"/>
    <w:rPr>
      <w:rFonts w:ascii="Calibri Light" w:hAnsi="Calibri Light"/>
      <w:sz w:val="56"/>
    </w:rPr>
  </w:style>
  <w:style w:type="paragraph" w:styleId="a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F71A3F"/>
    <w:pPr>
      <w:ind w:left="720"/>
      <w:contextualSpacing/>
    </w:pPr>
  </w:style>
  <w:style w:type="paragraph" w:customStyle="1" w:styleId="ConsPlusNonformat">
    <w:name w:val="ConsPlusNonformat"/>
    <w:rsid w:val="009F70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1">
    <w:name w:val="Table Grid"/>
    <w:basedOn w:val="a1"/>
    <w:uiPriority w:val="39"/>
    <w:rsid w:val="00340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093729"/>
    <w:rPr>
      <w:color w:val="0563C1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53BAA"/>
  </w:style>
  <w:style w:type="character" w:customStyle="1" w:styleId="a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"/>
    <w:uiPriority w:val="34"/>
    <w:locked/>
    <w:rsid w:val="001B37E0"/>
    <w:rPr>
      <w:sz w:val="22"/>
    </w:rPr>
  </w:style>
  <w:style w:type="character" w:customStyle="1" w:styleId="apple-converted-space">
    <w:name w:val="apple-converted-space"/>
    <w:basedOn w:val="a0"/>
    <w:rsid w:val="00FF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BE5"/>
    <w:rPr>
      <w:sz w:val="22"/>
    </w:rPr>
  </w:style>
  <w:style w:type="paragraph" w:styleId="4">
    <w:name w:val="heading 4"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Абзац списка;ПАРАГРАФ;Выделеный;Текст с номером;Абзац списка для документа;Абзац списка4;Абзац списка основной"/>
    <w:rsid w:val="00FF27BF"/>
    <w:pPr>
      <w:ind w:left="720"/>
    </w:pPr>
    <w:rPr>
      <w:sz w:val="22"/>
    </w:rPr>
  </w:style>
  <w:style w:type="paragraph" w:styleId="a3">
    <w:name w:val="Body Text Indent"/>
    <w:rsid w:val="00FF27BF"/>
    <w:pPr>
      <w:spacing w:after="120"/>
      <w:ind w:left="283"/>
    </w:pPr>
    <w:rPr>
      <w:sz w:val="22"/>
    </w:rPr>
  </w:style>
  <w:style w:type="paragraph" w:styleId="a4">
    <w:name w:val="footer"/>
    <w:link w:val="a5"/>
    <w:uiPriority w:val="99"/>
    <w:rsid w:val="00FF27BF"/>
  </w:style>
  <w:style w:type="paragraph" w:styleId="a6">
    <w:name w:val="Plain Text"/>
    <w:rsid w:val="00FF27BF"/>
    <w:rPr>
      <w:sz w:val="22"/>
    </w:rPr>
  </w:style>
  <w:style w:type="paragraph" w:customStyle="1" w:styleId="ConsPlusTitle">
    <w:name w:val="ConsPlusTitle"/>
    <w:rsid w:val="00FF27BF"/>
    <w:rPr>
      <w:b/>
      <w:sz w:val="22"/>
    </w:rPr>
  </w:style>
  <w:style w:type="paragraph" w:styleId="a7">
    <w:name w:val="annotation text"/>
    <w:rsid w:val="00FF27BF"/>
  </w:style>
  <w:style w:type="paragraph" w:styleId="a8">
    <w:name w:val="Revision"/>
    <w:rsid w:val="00FF27BF"/>
    <w:rPr>
      <w:sz w:val="22"/>
    </w:rPr>
  </w:style>
  <w:style w:type="paragraph" w:customStyle="1" w:styleId="Default">
    <w:name w:val="Default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9">
    <w:name w:val="annotation subject"/>
    <w:rsid w:val="00FF27BF"/>
    <w:rPr>
      <w:b/>
    </w:rPr>
  </w:style>
  <w:style w:type="paragraph" w:styleId="aa">
    <w:name w:val="Balloon Text"/>
    <w:rsid w:val="00FF27BF"/>
    <w:rPr>
      <w:rFonts w:ascii="Tahoma" w:hAnsi="Tahoma"/>
      <w:sz w:val="16"/>
    </w:rPr>
  </w:style>
  <w:style w:type="paragraph" w:styleId="ab">
    <w:name w:val="footnote text"/>
    <w:rsid w:val="00FF27BF"/>
  </w:style>
  <w:style w:type="paragraph" w:styleId="20">
    <w:name w:val="Body Text Indent 2"/>
    <w:rsid w:val="00FF27BF"/>
    <w:pPr>
      <w:spacing w:after="120" w:line="480" w:lineRule="auto"/>
      <w:ind w:left="283"/>
    </w:pPr>
    <w:rPr>
      <w:rFonts w:ascii="Times New Roman" w:hAnsi="Times New Roman"/>
    </w:rPr>
  </w:style>
  <w:style w:type="paragraph" w:styleId="ac">
    <w:name w:val="Normal (Web)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d">
    <w:name w:val="header"/>
    <w:rsid w:val="00FF27BF"/>
  </w:style>
  <w:style w:type="paragraph" w:styleId="ae">
    <w:name w:val="Title"/>
    <w:rsid w:val="00FF27BF"/>
    <w:rPr>
      <w:rFonts w:ascii="Calibri Light" w:hAnsi="Calibri Light"/>
      <w:sz w:val="56"/>
    </w:rPr>
  </w:style>
  <w:style w:type="paragraph" w:styleId="a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F71A3F"/>
    <w:pPr>
      <w:ind w:left="720"/>
      <w:contextualSpacing/>
    </w:pPr>
  </w:style>
  <w:style w:type="paragraph" w:customStyle="1" w:styleId="ConsPlusNonformat">
    <w:name w:val="ConsPlusNonformat"/>
    <w:rsid w:val="009F70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1">
    <w:name w:val="Table Grid"/>
    <w:basedOn w:val="a1"/>
    <w:uiPriority w:val="39"/>
    <w:rsid w:val="00340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093729"/>
    <w:rPr>
      <w:color w:val="0563C1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53BAA"/>
  </w:style>
  <w:style w:type="character" w:customStyle="1" w:styleId="a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"/>
    <w:uiPriority w:val="34"/>
    <w:locked/>
    <w:rsid w:val="001B37E0"/>
    <w:rPr>
      <w:sz w:val="22"/>
    </w:rPr>
  </w:style>
  <w:style w:type="character" w:customStyle="1" w:styleId="apple-converted-space">
    <w:name w:val="apple-converted-space"/>
    <w:basedOn w:val="a0"/>
    <w:rsid w:val="00FF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bibl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9F43-FFFE-44F7-8605-5E2042E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мун практиках 2.doc</vt:lpstr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creator>Машукова Наталья Александровна</dc:creator>
  <cp:lastModifiedBy>admin</cp:lastModifiedBy>
  <cp:revision>4</cp:revision>
  <cp:lastPrinted>2017-09-05T05:37:00Z</cp:lastPrinted>
  <dcterms:created xsi:type="dcterms:W3CDTF">2017-09-08T05:16:00Z</dcterms:created>
  <dcterms:modified xsi:type="dcterms:W3CDTF">2017-11-27T06:38:00Z</dcterms:modified>
</cp:coreProperties>
</file>