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5" w:rsidRDefault="007850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5075" w:rsidRDefault="00785075">
      <w:pPr>
        <w:pStyle w:val="ConsPlusNormal"/>
        <w:jc w:val="both"/>
        <w:outlineLvl w:val="0"/>
      </w:pPr>
    </w:p>
    <w:p w:rsidR="00785075" w:rsidRDefault="00785075">
      <w:pPr>
        <w:pStyle w:val="ConsPlusTitle"/>
        <w:jc w:val="center"/>
      </w:pPr>
      <w:r>
        <w:t>АДМИНИСТРАЦИЯ ГОРОДА ГЛАЗОВА</w:t>
      </w:r>
    </w:p>
    <w:p w:rsidR="00785075" w:rsidRDefault="00785075">
      <w:pPr>
        <w:pStyle w:val="ConsPlusTitle"/>
        <w:jc w:val="center"/>
      </w:pPr>
    </w:p>
    <w:p w:rsidR="00785075" w:rsidRDefault="00785075">
      <w:pPr>
        <w:pStyle w:val="ConsPlusTitle"/>
        <w:jc w:val="center"/>
      </w:pPr>
      <w:r>
        <w:t>ПОСТАНОВЛЕНИЕ</w:t>
      </w:r>
    </w:p>
    <w:p w:rsidR="00785075" w:rsidRDefault="00785075">
      <w:pPr>
        <w:pStyle w:val="ConsPlusTitle"/>
        <w:jc w:val="center"/>
      </w:pPr>
      <w:r>
        <w:t>от 25 октября 2012 г. N 9/29</w:t>
      </w:r>
    </w:p>
    <w:p w:rsidR="00785075" w:rsidRDefault="00785075">
      <w:pPr>
        <w:pStyle w:val="ConsPlusTitle"/>
        <w:jc w:val="center"/>
      </w:pPr>
    </w:p>
    <w:p w:rsidR="00785075" w:rsidRDefault="00785075">
      <w:pPr>
        <w:pStyle w:val="ConsPlusTitle"/>
        <w:jc w:val="center"/>
      </w:pPr>
      <w:r>
        <w:t>О ВНЕСЕНИИ ИЗМЕНЕНИЙ В ПОСТАНОВЛЕНИЕ АДМИНИСТРАЦИИ</w:t>
      </w:r>
    </w:p>
    <w:p w:rsidR="00785075" w:rsidRDefault="00785075">
      <w:pPr>
        <w:pStyle w:val="ConsPlusTitle"/>
        <w:jc w:val="center"/>
      </w:pPr>
      <w:r>
        <w:t>ГОРОДА ГЛАЗОВА ОТ 18.08.2011 N 9/22 "ОБ УТВЕРЖДЕНИИ</w:t>
      </w:r>
    </w:p>
    <w:p w:rsidR="00785075" w:rsidRDefault="00785075">
      <w:pPr>
        <w:pStyle w:val="ConsPlusTitle"/>
        <w:jc w:val="center"/>
      </w:pPr>
      <w:r>
        <w:t>ДОЛГОСРОЧНОЙ ГОРОДСКОЙ ЦЕЛЕВОЙ ПРОГРАММЫ "ПОВЫШЕНИЕ</w:t>
      </w:r>
    </w:p>
    <w:p w:rsidR="00785075" w:rsidRDefault="00785075">
      <w:pPr>
        <w:pStyle w:val="ConsPlusTitle"/>
        <w:jc w:val="center"/>
      </w:pPr>
      <w:r>
        <w:t>ИНФОРМАЦИОННОЙ И КОМПЬЮТЕРНОЙ ГРАМОТНОСТИ НАСЕЛЕНИЯ</w:t>
      </w:r>
    </w:p>
    <w:p w:rsidR="00785075" w:rsidRDefault="00785075">
      <w:pPr>
        <w:pStyle w:val="ConsPlusTitle"/>
        <w:jc w:val="center"/>
      </w:pPr>
      <w:r>
        <w:t>ПЕНСИОННОГО ВОЗРАСТА ГОРОДА ГЛАЗОВА НА 2012 - 2013 ГОДЫ"</w:t>
      </w:r>
    </w:p>
    <w:p w:rsidR="00785075" w:rsidRDefault="00785075">
      <w:pPr>
        <w:pStyle w:val="ConsPlusNormal"/>
        <w:jc w:val="both"/>
      </w:pPr>
    </w:p>
    <w:p w:rsidR="00785075" w:rsidRDefault="00785075">
      <w:pPr>
        <w:pStyle w:val="ConsPlusNormal"/>
        <w:ind w:firstLine="540"/>
        <w:jc w:val="both"/>
      </w:pPr>
      <w:proofErr w:type="gramStart"/>
      <w:r>
        <w:t xml:space="preserve">В целях унификации наименований городских целевых программ,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30.06.2005 N 461,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и реализации долгосрочных городских целевых программ, утвержденным постановлением Администрации города Глазова от 01.07.2011 N 9</w:t>
      </w:r>
      <w:proofErr w:type="gramEnd"/>
      <w:r>
        <w:t>/12, постановляю:</w:t>
      </w:r>
    </w:p>
    <w:p w:rsidR="00785075" w:rsidRDefault="00785075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Глазова от 18.08.2011 N 9/22 "Об утверждении долгосрочной городской целевой программы "Повышение информационной и компьютерной грамотности </w:t>
      </w:r>
      <w:proofErr w:type="gramStart"/>
      <w:r>
        <w:t>населения пенсионного возраста города Глазова</w:t>
      </w:r>
      <w:proofErr w:type="gramEnd"/>
      <w:r>
        <w:t xml:space="preserve"> на 2012 - 2013 годы" следующие изменения:</w:t>
      </w:r>
    </w:p>
    <w:p w:rsidR="00785075" w:rsidRDefault="00785075">
      <w:pPr>
        <w:pStyle w:val="ConsPlusNormal"/>
        <w:spacing w:before="20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" w:history="1">
        <w:r>
          <w:rPr>
            <w:color w:val="0000FF"/>
          </w:rPr>
          <w:t>пункте 1</w:t>
        </w:r>
      </w:hyperlink>
      <w:r>
        <w:t xml:space="preserve"> постановления слова "долгосрочная городская целевая программа "Повышение информационной и компьютерной грамотности </w:t>
      </w:r>
      <w:proofErr w:type="gramStart"/>
      <w:r>
        <w:t>населения пенсионного возраста города Глазова</w:t>
      </w:r>
      <w:proofErr w:type="gramEnd"/>
      <w:r>
        <w:t xml:space="preserve"> на 2012 - 2013 годы" заменить словами "долгосрочная городская целевая программа "Доступная среда на 2012 - 2013 годы";</w:t>
      </w:r>
    </w:p>
    <w:p w:rsidR="00785075" w:rsidRDefault="00785075">
      <w:pPr>
        <w:pStyle w:val="ConsPlusNormal"/>
        <w:spacing w:before="20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Программы, в </w:t>
      </w:r>
      <w:hyperlink r:id="rId12" w:history="1">
        <w:r>
          <w:rPr>
            <w:color w:val="0000FF"/>
          </w:rPr>
          <w:t>наименовании раздела I</w:t>
        </w:r>
      </w:hyperlink>
      <w:r>
        <w:t xml:space="preserve"> слова "долгосрочная городская целевая программа "Повышение информационной и компьютерной грамотности </w:t>
      </w:r>
      <w:proofErr w:type="gramStart"/>
      <w:r>
        <w:t>населения пенсионного возраста города Глазова</w:t>
      </w:r>
      <w:proofErr w:type="gramEnd"/>
      <w:r>
        <w:t xml:space="preserve"> на 2012 - 2013 годы" заменить словами "долгосрочная городская целевая программа "Доступная среда на 2012 - 2013 годы";</w:t>
      </w:r>
    </w:p>
    <w:p w:rsidR="00785075" w:rsidRDefault="00785075">
      <w:pPr>
        <w:pStyle w:val="ConsPlusNormal"/>
        <w:spacing w:before="20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паспорте</w:t>
        </w:r>
      </w:hyperlink>
      <w:r>
        <w:t xml:space="preserve"> Программы в позиции, касающейся полного наименования Долгосрочной целевой программы, слова "Повышение информационной и компьютерной грамотности </w:t>
      </w:r>
      <w:proofErr w:type="gramStart"/>
      <w:r>
        <w:t>населения пенсионного возраста города Глазова</w:t>
      </w:r>
      <w:proofErr w:type="gramEnd"/>
      <w:r>
        <w:t xml:space="preserve"> на 2012 - 2013 годы" заменить словами "Доступная среда на 2012 - 2013 годы";</w:t>
      </w:r>
    </w:p>
    <w:p w:rsidR="00785075" w:rsidRDefault="00785075">
      <w:pPr>
        <w:pStyle w:val="ConsPlusNormal"/>
        <w:spacing w:before="200"/>
        <w:ind w:firstLine="540"/>
        <w:jc w:val="both"/>
      </w:pPr>
      <w:r>
        <w:t xml:space="preserve">1.4. В </w:t>
      </w:r>
      <w:hyperlink r:id="rId14" w:history="1">
        <w:r>
          <w:rPr>
            <w:color w:val="0000FF"/>
          </w:rPr>
          <w:t>тексте</w:t>
        </w:r>
      </w:hyperlink>
      <w:r>
        <w:t xml:space="preserve"> Программы слова "муниципальное учреждение культуры "Библиотечно-информационный центр (МУК "БИЦ")" заменить на слова "муниципальное бюджетное учреждение культуры "Централизованная библиотечная система </w:t>
      </w:r>
      <w:proofErr w:type="gramStart"/>
      <w:r>
        <w:t>г</w:t>
      </w:r>
      <w:proofErr w:type="gramEnd"/>
      <w:r>
        <w:t>. Глазова" (МБУК "ЦБС г. Глазова").</w:t>
      </w:r>
    </w:p>
    <w:p w:rsidR="00785075" w:rsidRDefault="00785075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постановления возложить на заместителя </w:t>
      </w:r>
      <w:proofErr w:type="gramStart"/>
      <w:r>
        <w:t>Главы Администрации города Глазова</w:t>
      </w:r>
      <w:proofErr w:type="gramEnd"/>
      <w:r>
        <w:t xml:space="preserve"> по вопросам управления муниципальной собственностью и инвестиционному развитию города И.В. </w:t>
      </w:r>
      <w:proofErr w:type="spellStart"/>
      <w:r>
        <w:t>Шаврова</w:t>
      </w:r>
      <w:proofErr w:type="spellEnd"/>
      <w:r>
        <w:t>.</w:t>
      </w:r>
    </w:p>
    <w:p w:rsidR="00785075" w:rsidRDefault="00785075">
      <w:pPr>
        <w:pStyle w:val="ConsPlusNormal"/>
        <w:jc w:val="both"/>
      </w:pPr>
    </w:p>
    <w:p w:rsidR="00785075" w:rsidRDefault="00785075">
      <w:pPr>
        <w:pStyle w:val="ConsPlusNormal"/>
        <w:jc w:val="right"/>
      </w:pPr>
      <w:r>
        <w:t>Глава Администрации</w:t>
      </w:r>
    </w:p>
    <w:p w:rsidR="00785075" w:rsidRDefault="00785075">
      <w:pPr>
        <w:pStyle w:val="ConsPlusNormal"/>
        <w:jc w:val="right"/>
      </w:pPr>
      <w:r>
        <w:t>города Глазова</w:t>
      </w:r>
    </w:p>
    <w:p w:rsidR="00785075" w:rsidRDefault="00785075">
      <w:pPr>
        <w:pStyle w:val="ConsPlusNormal"/>
        <w:jc w:val="right"/>
      </w:pPr>
      <w:r>
        <w:t>А.Н.КОЗЕМАСЛОВ</w:t>
      </w:r>
    </w:p>
    <w:p w:rsidR="00785075" w:rsidRDefault="00785075">
      <w:pPr>
        <w:pStyle w:val="ConsPlusNormal"/>
        <w:jc w:val="both"/>
      </w:pPr>
    </w:p>
    <w:p w:rsidR="00785075" w:rsidRDefault="00785075">
      <w:pPr>
        <w:pStyle w:val="ConsPlusNormal"/>
        <w:jc w:val="both"/>
      </w:pPr>
    </w:p>
    <w:p w:rsidR="00785075" w:rsidRDefault="0078507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61DD1" w:rsidRPr="00785075" w:rsidRDefault="00E61DD1">
      <w:pPr>
        <w:rPr>
          <w:lang w:val="ru-RU"/>
        </w:rPr>
      </w:pPr>
    </w:p>
    <w:sectPr w:rsidR="00E61DD1" w:rsidRPr="00785075" w:rsidSect="00B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075"/>
    <w:rsid w:val="00110217"/>
    <w:rsid w:val="00785075"/>
    <w:rsid w:val="00C26EF8"/>
    <w:rsid w:val="00C34C4E"/>
    <w:rsid w:val="00E355CD"/>
    <w:rsid w:val="00E44F00"/>
    <w:rsid w:val="00E61DD1"/>
    <w:rsid w:val="00E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7"/>
  </w:style>
  <w:style w:type="paragraph" w:styleId="1">
    <w:name w:val="heading 1"/>
    <w:basedOn w:val="a"/>
    <w:next w:val="a"/>
    <w:link w:val="10"/>
    <w:uiPriority w:val="9"/>
    <w:qFormat/>
    <w:rsid w:val="001102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21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21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21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21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21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21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21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21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1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21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021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021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1021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021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1021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021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1021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1021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1021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021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021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1021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10217"/>
    <w:rPr>
      <w:b/>
      <w:color w:val="C0504D" w:themeColor="accent2"/>
    </w:rPr>
  </w:style>
  <w:style w:type="character" w:styleId="a9">
    <w:name w:val="Emphasis"/>
    <w:uiPriority w:val="20"/>
    <w:qFormat/>
    <w:rsid w:val="0011021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102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0217"/>
  </w:style>
  <w:style w:type="paragraph" w:styleId="ac">
    <w:name w:val="List Paragraph"/>
    <w:basedOn w:val="a"/>
    <w:uiPriority w:val="34"/>
    <w:qFormat/>
    <w:rsid w:val="00110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217"/>
    <w:rPr>
      <w:i/>
    </w:rPr>
  </w:style>
  <w:style w:type="character" w:customStyle="1" w:styleId="22">
    <w:name w:val="Цитата 2 Знак"/>
    <w:basedOn w:val="a0"/>
    <w:link w:val="21"/>
    <w:uiPriority w:val="29"/>
    <w:rsid w:val="0011021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1021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021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10217"/>
    <w:rPr>
      <w:i/>
    </w:rPr>
  </w:style>
  <w:style w:type="character" w:styleId="af0">
    <w:name w:val="Intense Emphasis"/>
    <w:uiPriority w:val="21"/>
    <w:qFormat/>
    <w:rsid w:val="0011021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10217"/>
    <w:rPr>
      <w:b/>
    </w:rPr>
  </w:style>
  <w:style w:type="character" w:styleId="af2">
    <w:name w:val="Intense Reference"/>
    <w:uiPriority w:val="32"/>
    <w:qFormat/>
    <w:rsid w:val="00110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1021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10217"/>
    <w:pPr>
      <w:outlineLvl w:val="9"/>
    </w:pPr>
  </w:style>
  <w:style w:type="paragraph" w:customStyle="1" w:styleId="ConsPlusNormal">
    <w:name w:val="ConsPlusNormal"/>
    <w:rsid w:val="0078507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Title">
    <w:name w:val="ConsPlusTitle"/>
    <w:rsid w:val="0078507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78507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926C54A8208F660C788DE0429556841947E41848128B438D8BF48F33A87E218f4O" TargetMode="External"/><Relationship Id="rId13" Type="http://schemas.openxmlformats.org/officeDocument/2006/relationships/hyperlink" Target="consultantplus://offline/ref=05E926C54A8208F660C788DE0429556841947E41848128B438D8BF48F33A87E2846C4B3A877F3A669FF77310f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E926C54A8208F660C788DE0429556841947E41848722B732D8BF48F33A87E2846C4B3A877F3A669FF77310f7O" TargetMode="External"/><Relationship Id="rId12" Type="http://schemas.openxmlformats.org/officeDocument/2006/relationships/hyperlink" Target="consultantplus://offline/ref=05E926C54A8208F660C788DE0429556841947E41848128B438D8BF48F33A87E2846C4B3A877F3A669FF77310f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926C54A8208F660C788DE0429556841947E41848724BE39D8BF48F33A87E2846C4B3A877F3A669FF07410f2O" TargetMode="External"/><Relationship Id="rId11" Type="http://schemas.openxmlformats.org/officeDocument/2006/relationships/hyperlink" Target="consultantplus://offline/ref=05E926C54A8208F660C788DE0429556841947E41848128B438D8BF48F33A87E2846C4B3A877F3A669FF77210f9O" TargetMode="External"/><Relationship Id="rId5" Type="http://schemas.openxmlformats.org/officeDocument/2006/relationships/hyperlink" Target="consultantplus://offline/ref=05E926C54A8208F660C796D312450B60439C234980872AE16687E415A413f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E926C54A8208F660C788DE0429556841947E41848128B438D8BF48F33A87E2846C4B3A877F3A669FF77210f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E926C54A8208F660C788DE0429556841947E41848128B438D8BF48F33A87E2846C4B3A877F3A669FF77210f3O" TargetMode="External"/><Relationship Id="rId14" Type="http://schemas.openxmlformats.org/officeDocument/2006/relationships/hyperlink" Target="consultantplus://offline/ref=05E926C54A8208F660C788DE0429556841947E41848128B438D8BF48F33A87E2846C4B3A877F3A669FF77310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2018-07-12T14:31:00Z</dcterms:created>
  <dcterms:modified xsi:type="dcterms:W3CDTF">2018-07-12T14:32:00Z</dcterms:modified>
</cp:coreProperties>
</file>