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0" w:rsidRPr="0039373C" w:rsidRDefault="007B7390" w:rsidP="0039373C">
      <w:pPr>
        <w:spacing w:line="240" w:lineRule="auto"/>
        <w:jc w:val="center"/>
        <w:rPr>
          <w:b/>
          <w:szCs w:val="24"/>
        </w:rPr>
      </w:pPr>
      <w:r w:rsidRPr="0039373C">
        <w:rPr>
          <w:b/>
          <w:szCs w:val="24"/>
        </w:rPr>
        <w:t>Паспорт практики</w:t>
      </w: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B7390" w:rsidRPr="0039373C" w:rsidTr="00443291">
        <w:tc>
          <w:tcPr>
            <w:tcW w:w="9605" w:type="dxa"/>
          </w:tcPr>
          <w:p w:rsidR="007B7390" w:rsidRPr="0039373C" w:rsidRDefault="00384F36" w:rsidP="00B41CAF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146799299"/>
            <w:r>
              <w:rPr>
                <w:szCs w:val="24"/>
              </w:rPr>
              <w:t>П</w:t>
            </w:r>
            <w:r w:rsidR="00C327DC" w:rsidRPr="0039373C">
              <w:rPr>
                <w:szCs w:val="24"/>
              </w:rPr>
              <w:t>ленэр-интенсив</w:t>
            </w:r>
            <w:r w:rsidR="00B41CAF">
              <w:t xml:space="preserve"> </w:t>
            </w:r>
            <w:r w:rsidR="00B41CAF" w:rsidRPr="00B41CAF">
              <w:rPr>
                <w:szCs w:val="24"/>
              </w:rPr>
              <w:t>«Городской Арт-вояж».</w:t>
            </w:r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bookmarkEnd w:id="0"/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B7390" w:rsidRPr="0039373C" w:rsidTr="00443291">
        <w:tc>
          <w:tcPr>
            <w:tcW w:w="9605" w:type="dxa"/>
          </w:tcPr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Смоленская область</w:t>
            </w:r>
            <w:r w:rsidR="00C327DC" w:rsidRPr="0039373C">
              <w:rPr>
                <w:szCs w:val="24"/>
              </w:rPr>
              <w:t>,</w:t>
            </w:r>
            <w:r w:rsidRPr="0039373C">
              <w:rPr>
                <w:szCs w:val="24"/>
              </w:rPr>
              <w:t xml:space="preserve"> г. Десногорск</w:t>
            </w:r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3. Предпосылки реализации </w:t>
      </w:r>
    </w:p>
    <w:p w:rsidR="007B7390" w:rsidRPr="00B41CAF" w:rsidRDefault="007B7390" w:rsidP="0039373C">
      <w:pPr>
        <w:spacing w:line="240" w:lineRule="auto"/>
        <w:ind w:firstLine="0"/>
        <w:rPr>
          <w:i/>
          <w:sz w:val="22"/>
          <w:szCs w:val="24"/>
        </w:rPr>
      </w:pPr>
      <w:r w:rsidRPr="00B41CAF">
        <w:rPr>
          <w:i/>
          <w:sz w:val="22"/>
          <w:szCs w:val="24"/>
        </w:rPr>
        <w:t xml:space="preserve">Описание проблемной ситуации или потребности в развитии, </w:t>
      </w:r>
      <w:proofErr w:type="gramStart"/>
      <w:r w:rsidRPr="00B41CAF">
        <w:rPr>
          <w:i/>
          <w:sz w:val="22"/>
          <w:szCs w:val="24"/>
        </w:rPr>
        <w:t>послуживших</w:t>
      </w:r>
      <w:proofErr w:type="gramEnd"/>
      <w:r w:rsidRPr="00B41CAF">
        <w:rPr>
          <w:i/>
          <w:sz w:val="22"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B7390" w:rsidRPr="0039373C" w:rsidTr="00443291">
        <w:tc>
          <w:tcPr>
            <w:tcW w:w="9605" w:type="dxa"/>
          </w:tcPr>
          <w:p w:rsidR="007B7390" w:rsidRPr="0039373C" w:rsidRDefault="004A2F88" w:rsidP="00B41CA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39373C">
              <w:t xml:space="preserve">Одной из основополагающей и обязательной в системе обучения в детской художественной школе является </w:t>
            </w:r>
            <w:r w:rsidR="00751C7F" w:rsidRPr="0039373C">
              <w:t xml:space="preserve">учебная </w:t>
            </w:r>
            <w:r w:rsidRPr="0039373C">
              <w:t>летняя практика.</w:t>
            </w:r>
            <w:proofErr w:type="gramEnd"/>
            <w:r w:rsidRPr="0039373C">
              <w:t xml:space="preserve"> Так на базе школы был организован пленэр для жителей города совместно с преподавателями и учащимися. Как показала практика, такое совместное творчество благотворно </w:t>
            </w:r>
            <w:r w:rsidR="00751C7F" w:rsidRPr="0039373C">
              <w:t>воздействовало на участников пленэр</w:t>
            </w:r>
            <w:proofErr w:type="gramStart"/>
            <w:r w:rsidR="00751C7F" w:rsidRPr="0039373C">
              <w:t>а-</w:t>
            </w:r>
            <w:proofErr w:type="gramEnd"/>
            <w:r w:rsidR="00751C7F" w:rsidRPr="0039373C">
              <w:t xml:space="preserve"> позволило получить не только практические навыки, но и послужило толчком для дальнейшей самореализации в области изобразительного искусства 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B7390" w:rsidRPr="0039373C" w:rsidTr="00443291">
        <w:tc>
          <w:tcPr>
            <w:tcW w:w="960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20</w:t>
            </w:r>
            <w:r w:rsidR="00751C7F" w:rsidRPr="0039373C">
              <w:rPr>
                <w:szCs w:val="24"/>
              </w:rPr>
              <w:t>21</w:t>
            </w:r>
            <w:r w:rsidRPr="0039373C">
              <w:rPr>
                <w:szCs w:val="24"/>
              </w:rPr>
              <w:t>,20</w:t>
            </w:r>
            <w:r w:rsidR="00751C7F" w:rsidRPr="0039373C">
              <w:rPr>
                <w:szCs w:val="24"/>
              </w:rPr>
              <w:t>22, 2023</w:t>
            </w:r>
            <w:r w:rsidRPr="0039373C">
              <w:rPr>
                <w:szCs w:val="24"/>
              </w:rPr>
              <w:t xml:space="preserve"> гг.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39373C">
        <w:rPr>
          <w:szCs w:val="24"/>
        </w:rPr>
        <w:t xml:space="preserve">5. Показатели социально-экономического развития города, характеризующие положение до </w:t>
      </w:r>
      <w:r w:rsidRPr="0039373C">
        <w:rPr>
          <w:rFonts w:eastAsia="Times New Roman"/>
          <w:szCs w:val="24"/>
          <w:lang w:eastAsia="ru-RU"/>
        </w:rPr>
        <w:t>внедрения практики (не более 0,5 страницы)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7B7390" w:rsidRPr="0039373C" w:rsidTr="00B41CAF">
        <w:tc>
          <w:tcPr>
            <w:tcW w:w="10490" w:type="dxa"/>
          </w:tcPr>
          <w:p w:rsidR="00753181" w:rsidRPr="0039373C" w:rsidRDefault="00753181" w:rsidP="0039373C">
            <w:pPr>
              <w:spacing w:line="240" w:lineRule="auto"/>
              <w:ind w:firstLine="0"/>
              <w:jc w:val="both"/>
              <w:rPr>
                <w:szCs w:val="24"/>
                <w:bdr w:val="none" w:sz="0" w:space="0" w:color="auto" w:frame="1"/>
              </w:rPr>
            </w:pPr>
            <w:r w:rsidRPr="0039373C">
              <w:rPr>
                <w:szCs w:val="24"/>
              </w:rPr>
              <w:t xml:space="preserve">Муниципальное бюджетное учреждение  дополнительного образования «Десногорская  детская художественная школа» </w:t>
            </w:r>
            <w:r w:rsidRPr="0039373C">
              <w:rPr>
                <w:szCs w:val="24"/>
                <w:bdr w:val="none" w:sz="0" w:space="0" w:color="auto" w:frame="1"/>
              </w:rPr>
              <w:t>была открыта в 1988 году.</w:t>
            </w:r>
            <w:r w:rsidR="00FC14F8" w:rsidRPr="0039373C">
              <w:rPr>
                <w:szCs w:val="24"/>
                <w:bdr w:val="none" w:sz="0" w:space="0" w:color="auto" w:frame="1"/>
              </w:rPr>
              <w:t xml:space="preserve"> Это единственная художественная  школа в городе.</w:t>
            </w:r>
          </w:p>
          <w:p w:rsidR="00753181" w:rsidRPr="0039373C" w:rsidRDefault="00753181" w:rsidP="003937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39373C">
              <w:rPr>
                <w:noProof/>
                <w:szCs w:val="24"/>
              </w:rPr>
              <w:t xml:space="preserve">В настоящее время </w:t>
            </w:r>
            <w:r w:rsidRPr="0039373C">
              <w:rPr>
                <w:szCs w:val="24"/>
              </w:rPr>
              <w:t xml:space="preserve">в Художественной школе реализуется </w:t>
            </w:r>
            <w:r w:rsidRPr="0039373C">
              <w:rPr>
                <w:b/>
                <w:szCs w:val="24"/>
              </w:rPr>
              <w:t xml:space="preserve"> </w:t>
            </w:r>
            <w:r w:rsidRPr="0039373C">
              <w:rPr>
                <w:szCs w:val="24"/>
              </w:rPr>
              <w:t>предпрофессиональное и общеразвивающее обучение</w:t>
            </w:r>
            <w:r w:rsidR="00D02481" w:rsidRPr="0039373C">
              <w:rPr>
                <w:szCs w:val="24"/>
              </w:rPr>
              <w:t>.</w:t>
            </w:r>
            <w:r w:rsidR="00FC14F8" w:rsidRPr="0039373C">
              <w:rPr>
                <w:b/>
                <w:szCs w:val="24"/>
              </w:rPr>
              <w:t xml:space="preserve"> </w:t>
            </w:r>
            <w:proofErr w:type="gramStart"/>
            <w:r w:rsidRPr="0039373C">
              <w:rPr>
                <w:spacing w:val="-2"/>
                <w:szCs w:val="24"/>
              </w:rPr>
              <w:t>Большинство преподавателей</w:t>
            </w:r>
            <w:r w:rsidRPr="0039373C">
              <w:rPr>
                <w:szCs w:val="24"/>
              </w:rPr>
              <w:t xml:space="preserve"> художественной школы</w:t>
            </w:r>
            <w:r w:rsidRPr="0039373C">
              <w:rPr>
                <w:spacing w:val="-2"/>
                <w:szCs w:val="24"/>
              </w:rPr>
              <w:t xml:space="preserve"> имеет высшее</w:t>
            </w:r>
            <w:proofErr w:type="gramEnd"/>
            <w:r w:rsidRPr="0039373C">
              <w:rPr>
                <w:spacing w:val="-2"/>
                <w:szCs w:val="24"/>
              </w:rPr>
              <w:t xml:space="preserve"> образование.</w:t>
            </w:r>
          </w:p>
          <w:p w:rsidR="00753181" w:rsidRPr="0039373C" w:rsidRDefault="00753181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39373C">
              <w:rPr>
                <w:szCs w:val="24"/>
              </w:rPr>
              <w:t>В Художественной школе созданы все условия для самореализации ребенка в учебной и внеклассной деятельности, через участие в разного рода мероприятиях</w:t>
            </w:r>
            <w:r w:rsidR="00FC14F8" w:rsidRPr="0039373C">
              <w:rPr>
                <w:szCs w:val="24"/>
              </w:rPr>
              <w:t xml:space="preserve"> и проектах.</w:t>
            </w:r>
            <w:proofErr w:type="gramEnd"/>
            <w:r w:rsidRPr="0039373C">
              <w:rPr>
                <w:szCs w:val="24"/>
              </w:rPr>
              <w:t xml:space="preserve"> </w:t>
            </w:r>
            <w:r w:rsidR="00FC14F8" w:rsidRPr="0039373C">
              <w:rPr>
                <w:szCs w:val="24"/>
              </w:rPr>
              <w:t>Именно таким про</w:t>
            </w:r>
            <w:r w:rsidR="00177E24">
              <w:rPr>
                <w:szCs w:val="24"/>
              </w:rPr>
              <w:t xml:space="preserve">ектом стал </w:t>
            </w:r>
            <w:proofErr w:type="spellStart"/>
            <w:r w:rsidR="00177E24">
              <w:rPr>
                <w:szCs w:val="24"/>
              </w:rPr>
              <w:t>пленэр-интенсив</w:t>
            </w:r>
            <w:proofErr w:type="spellEnd"/>
            <w:r w:rsidR="00177E24">
              <w:rPr>
                <w:szCs w:val="24"/>
              </w:rPr>
              <w:t xml:space="preserve"> «</w:t>
            </w:r>
            <w:r w:rsidR="00942447" w:rsidRPr="0039373C">
              <w:rPr>
                <w:szCs w:val="24"/>
              </w:rPr>
              <w:t xml:space="preserve">Городской </w:t>
            </w:r>
            <w:proofErr w:type="spellStart"/>
            <w:r w:rsidR="00942447" w:rsidRPr="0039373C">
              <w:rPr>
                <w:szCs w:val="24"/>
              </w:rPr>
              <w:t>Арт-вояж</w:t>
            </w:r>
            <w:proofErr w:type="spellEnd"/>
            <w:r w:rsidR="00942447" w:rsidRPr="0039373C">
              <w:rPr>
                <w:szCs w:val="24"/>
              </w:rPr>
              <w:t xml:space="preserve">» </w:t>
            </w:r>
            <w:r w:rsidR="00FC14F8" w:rsidRPr="0039373C">
              <w:rPr>
                <w:szCs w:val="24"/>
              </w:rPr>
              <w:t>пленэ</w:t>
            </w:r>
            <w:proofErr w:type="gramStart"/>
            <w:r w:rsidR="00FC14F8" w:rsidRPr="0039373C">
              <w:rPr>
                <w:szCs w:val="24"/>
              </w:rPr>
              <w:t>р</w:t>
            </w:r>
            <w:r w:rsidR="00942447" w:rsidRPr="0039373C">
              <w:rPr>
                <w:szCs w:val="24"/>
              </w:rPr>
              <w:t>-</w:t>
            </w:r>
            <w:proofErr w:type="gramEnd"/>
            <w:r w:rsidR="00FC14F8" w:rsidRPr="0039373C">
              <w:rPr>
                <w:szCs w:val="24"/>
              </w:rPr>
              <w:t xml:space="preserve"> интенсив как  для учащихся нашей школы, так и для </w:t>
            </w:r>
            <w:r w:rsidR="00096269" w:rsidRPr="0039373C">
              <w:rPr>
                <w:szCs w:val="24"/>
              </w:rPr>
              <w:t>всех желающих</w:t>
            </w:r>
            <w:r w:rsidR="00FC14F8" w:rsidRPr="0039373C">
              <w:rPr>
                <w:szCs w:val="24"/>
              </w:rPr>
              <w:t xml:space="preserve"> города.</w:t>
            </w:r>
          </w:p>
          <w:p w:rsidR="00753181" w:rsidRPr="0039373C" w:rsidRDefault="00AB4414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Практика основана</w:t>
            </w:r>
            <w:r w:rsidR="00F40150" w:rsidRPr="0039373C">
              <w:rPr>
                <w:szCs w:val="24"/>
              </w:rPr>
              <w:t xml:space="preserve"> на заинтересованности </w:t>
            </w:r>
            <w:r w:rsidR="00F76DAE" w:rsidRPr="0039373C">
              <w:rPr>
                <w:szCs w:val="24"/>
              </w:rPr>
              <w:t xml:space="preserve">и приобщении населения, главным образом молодежи в рамках массовых </w:t>
            </w:r>
            <w:r w:rsidR="00F76DAE" w:rsidRPr="0039373C">
              <w:rPr>
                <w:rFonts w:eastAsia="Times New Roman"/>
                <w:szCs w:val="24"/>
                <w:lang w:eastAsia="ru-RU"/>
              </w:rPr>
              <w:t>мероприятий к лучшим образцам культуры, здоровому образу жизни, помогая сформировать правильное представление о социальных ролях и отношениях в обществе, обусловлена необходимостью решения проблемы преемственности художественного опыта, накопленного поколениями мастеров, которая напрямую связана со сферой художественного образования.</w:t>
            </w:r>
          </w:p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39373C">
              <w:rPr>
                <w:rFonts w:eastAsia="Times New Roman"/>
                <w:szCs w:val="24"/>
                <w:lang w:eastAsia="ru-RU"/>
              </w:rPr>
              <w:t xml:space="preserve">Цель этого мероприятия городского масштаба — воспитание художественных способностей, развитие эстетического вкуса, популяризация творческой деятельности детей и молодежи города Десногорска, а самое главное - познакомить жителей с </w:t>
            </w:r>
            <w:r w:rsidR="00212E71" w:rsidRPr="0039373C">
              <w:rPr>
                <w:rFonts w:eastAsia="Times New Roman"/>
                <w:szCs w:val="24"/>
                <w:lang w:eastAsia="ru-RU"/>
              </w:rPr>
              <w:t xml:space="preserve">живописными местами нашего города, возможность реализовать себя, </w:t>
            </w:r>
            <w:r w:rsidRPr="0039373C">
              <w:rPr>
                <w:rFonts w:eastAsia="Times New Roman"/>
                <w:szCs w:val="24"/>
                <w:lang w:eastAsia="ru-RU"/>
              </w:rPr>
              <w:t>доставить радость, поделиться опытом, зарядить позитивными эмоциями.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6. Цель (цели) и задачи практики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327DC" w:rsidRPr="0039373C" w:rsidTr="006A015A">
        <w:tc>
          <w:tcPr>
            <w:tcW w:w="10490" w:type="dxa"/>
          </w:tcPr>
          <w:p w:rsidR="007B7390" w:rsidRPr="00384F36" w:rsidRDefault="007B7390" w:rsidP="003937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</w:rPr>
            </w:pPr>
            <w:r w:rsidRPr="00384F36">
              <w:rPr>
                <w:rStyle w:val="a4"/>
              </w:rPr>
              <w:t xml:space="preserve">Цель </w:t>
            </w:r>
            <w:r w:rsidR="00AC7267" w:rsidRPr="00384F36">
              <w:rPr>
                <w:rStyle w:val="a4"/>
              </w:rPr>
              <w:t>практики:</w:t>
            </w:r>
          </w:p>
          <w:p w:rsidR="00B41CAF" w:rsidRPr="00384F36" w:rsidRDefault="00B41CAF" w:rsidP="00B41CAF">
            <w:pPr>
              <w:spacing w:line="240" w:lineRule="auto"/>
              <w:ind w:right="-144"/>
              <w:jc w:val="both"/>
              <w:rPr>
                <w:rFonts w:eastAsia="Times New Roman"/>
                <w:szCs w:val="24"/>
                <w:lang w:eastAsia="ru-RU"/>
              </w:rPr>
            </w:pPr>
            <w:r w:rsidRPr="00384F36">
              <w:rPr>
                <w:rFonts w:eastAsia="Times New Roman"/>
                <w:szCs w:val="24"/>
                <w:lang w:eastAsia="ru-RU"/>
              </w:rPr>
              <w:t>Привлечение жителей города к творчеству посредством изобразительного искусства и приобретение навыков художественно-творческой деятельности.</w:t>
            </w:r>
          </w:p>
          <w:p w:rsidR="008A2758" w:rsidRPr="00384F36" w:rsidRDefault="007B7390" w:rsidP="0039373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84F36">
              <w:rPr>
                <w:rStyle w:val="a4"/>
              </w:rPr>
              <w:t xml:space="preserve">Задачи </w:t>
            </w:r>
            <w:r w:rsidR="00AC7267" w:rsidRPr="00384F36">
              <w:rPr>
                <w:rStyle w:val="a4"/>
              </w:rPr>
              <w:t>практики</w:t>
            </w:r>
            <w:r w:rsidRPr="00384F36">
              <w:rPr>
                <w:rStyle w:val="a4"/>
              </w:rPr>
              <w:t>:</w:t>
            </w:r>
          </w:p>
          <w:p w:rsidR="008A2758" w:rsidRPr="00384F36" w:rsidRDefault="008A2758" w:rsidP="0039373C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84F36">
              <w:rPr>
                <w:rFonts w:ascii="Times New Roman" w:hAnsi="Times New Roman" w:cs="Times New Roman"/>
                <w:sz w:val="24"/>
                <w:szCs w:val="24"/>
              </w:rPr>
              <w:t>пленэры-интенсивы</w:t>
            </w:r>
            <w:proofErr w:type="spellEnd"/>
            <w:r w:rsidRPr="00384F3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основе.</w:t>
            </w:r>
          </w:p>
          <w:p w:rsidR="008A2758" w:rsidRPr="00384F36" w:rsidRDefault="008A2758" w:rsidP="0039373C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36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участников.</w:t>
            </w:r>
          </w:p>
          <w:p w:rsidR="008A2758" w:rsidRPr="00384F36" w:rsidRDefault="008A2758" w:rsidP="0039373C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возрастную категорию.</w:t>
            </w:r>
          </w:p>
          <w:p w:rsidR="008A2758" w:rsidRPr="00384F36" w:rsidRDefault="008A2758" w:rsidP="0039373C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36">
              <w:rPr>
                <w:rFonts w:ascii="Times New Roman" w:hAnsi="Times New Roman" w:cs="Times New Roman"/>
                <w:sz w:val="24"/>
                <w:szCs w:val="24"/>
              </w:rPr>
              <w:t>Популяризировать деятельность преподавателей в рамках практики.</w:t>
            </w:r>
          </w:p>
          <w:p w:rsidR="007B7390" w:rsidRPr="0039373C" w:rsidRDefault="008A2758" w:rsidP="0039373C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360" w:firstLine="0"/>
              <w:jc w:val="both"/>
              <w:rPr>
                <w:color w:val="FF0000"/>
                <w:sz w:val="24"/>
                <w:szCs w:val="24"/>
              </w:rPr>
            </w:pPr>
            <w:r w:rsidRPr="00384F36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="006A015A" w:rsidRPr="00384F36">
              <w:rPr>
                <w:rFonts w:ascii="Times New Roman" w:hAnsi="Times New Roman" w:cs="Times New Roman"/>
                <w:sz w:val="24"/>
                <w:szCs w:val="24"/>
              </w:rPr>
              <w:t>и развить творческие способности участников путем освоения новых технических приемов в живописи и графике, новых художественных м</w:t>
            </w:r>
            <w:r w:rsidR="00942447" w:rsidRPr="00384F36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7. Возможности, которые позволили реализовать практику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639"/>
      </w:tblGrid>
      <w:tr w:rsidR="007B7390" w:rsidRPr="0039373C" w:rsidTr="00942447">
        <w:tc>
          <w:tcPr>
            <w:tcW w:w="851" w:type="dxa"/>
          </w:tcPr>
          <w:p w:rsidR="007B7390" w:rsidRPr="0039373C" w:rsidRDefault="007B7390" w:rsidP="0039373C">
            <w:pPr>
              <w:spacing w:line="240" w:lineRule="auto"/>
              <w:ind w:firstLine="34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963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Описание возможности</w:t>
            </w:r>
          </w:p>
        </w:tc>
      </w:tr>
      <w:tr w:rsidR="007B7390" w:rsidRPr="0039373C" w:rsidTr="00942447">
        <w:tc>
          <w:tcPr>
            <w:tcW w:w="8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1.</w:t>
            </w:r>
          </w:p>
        </w:tc>
        <w:tc>
          <w:tcPr>
            <w:tcW w:w="9639" w:type="dxa"/>
          </w:tcPr>
          <w:p w:rsidR="007B7390" w:rsidRPr="0039373C" w:rsidRDefault="007B7390" w:rsidP="00B41CA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napToGrid w:val="0"/>
                <w:szCs w:val="24"/>
              </w:rPr>
              <w:t>Организаторы выставки: муниципальное бюджетное учреждение дополнительного образования «Десногорская детская художественная школа».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497"/>
      </w:tblGrid>
      <w:tr w:rsidR="007B7390" w:rsidRPr="0039373C" w:rsidTr="00B41CAF">
        <w:tc>
          <w:tcPr>
            <w:tcW w:w="851" w:type="dxa"/>
            <w:vAlign w:val="center"/>
          </w:tcPr>
          <w:p w:rsidR="007B7390" w:rsidRPr="0039373C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9497" w:type="dxa"/>
            <w:vAlign w:val="center"/>
          </w:tcPr>
          <w:p w:rsidR="007B7390" w:rsidRPr="0039373C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9373C">
              <w:rPr>
                <w:szCs w:val="24"/>
              </w:rPr>
              <w:t>Описание подхода</w:t>
            </w:r>
          </w:p>
        </w:tc>
      </w:tr>
      <w:tr w:rsidR="007B7390" w:rsidRPr="0039373C" w:rsidTr="00942447">
        <w:tc>
          <w:tcPr>
            <w:tcW w:w="8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1.</w:t>
            </w:r>
          </w:p>
        </w:tc>
        <w:tc>
          <w:tcPr>
            <w:tcW w:w="9497" w:type="dxa"/>
          </w:tcPr>
          <w:p w:rsidR="007B7390" w:rsidRPr="0039373C" w:rsidRDefault="003954D1" w:rsidP="003937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9373C">
              <w:rPr>
                <w:b/>
              </w:rPr>
              <w:t>Принцип социального партнёрства</w:t>
            </w:r>
            <w:r w:rsidRPr="0039373C">
              <w:t xml:space="preserve"> – установление связей с учреждениями образования, культуры, СМИ.</w:t>
            </w:r>
          </w:p>
          <w:p w:rsidR="003954D1" w:rsidRPr="0039373C" w:rsidRDefault="003954D1" w:rsidP="003937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9373C">
              <w:rPr>
                <w:b/>
              </w:rPr>
              <w:t xml:space="preserve">Принцип добровольности – </w:t>
            </w:r>
            <w:r w:rsidRPr="0039373C">
              <w:t>все заинтересованные лица могут принять участие в реализации мероприятий практики.</w:t>
            </w:r>
          </w:p>
          <w:p w:rsidR="003954D1" w:rsidRPr="0039373C" w:rsidRDefault="003954D1" w:rsidP="0039373C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39373C">
              <w:rPr>
                <w:b/>
              </w:rPr>
              <w:t xml:space="preserve">Принцип информационной открытости – </w:t>
            </w:r>
            <w:r w:rsidRPr="0039373C">
              <w:t xml:space="preserve">доступность информации о практике в СМИ, на информационных ресурсах школы (официальный сайт, группы в социальных сетях </w:t>
            </w:r>
            <w:proofErr w:type="spellStart"/>
            <w:r w:rsidRPr="0039373C">
              <w:t>ВКонтакте</w:t>
            </w:r>
            <w:proofErr w:type="spellEnd"/>
            <w:r w:rsidRPr="0039373C">
              <w:t>».</w:t>
            </w:r>
            <w:proofErr w:type="gramEnd"/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9. Результаты практики </w:t>
      </w:r>
      <w:r w:rsidRPr="0039373C">
        <w:rPr>
          <w:i/>
          <w:szCs w:val="24"/>
        </w:rPr>
        <w:t>(что было достигнуто)</w:t>
      </w:r>
      <w:r w:rsidRPr="0039373C">
        <w:rPr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371"/>
        <w:gridCol w:w="2126"/>
      </w:tblGrid>
      <w:tr w:rsidR="007B7390" w:rsidRPr="0039373C" w:rsidTr="00B41CAF">
        <w:tc>
          <w:tcPr>
            <w:tcW w:w="851" w:type="dxa"/>
            <w:vAlign w:val="center"/>
          </w:tcPr>
          <w:p w:rsidR="007B7390" w:rsidRPr="0039373C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7B7390" w:rsidRPr="0039373C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9373C">
              <w:rPr>
                <w:szCs w:val="24"/>
              </w:rPr>
              <w:t>Показатель, единица измерения</w:t>
            </w:r>
          </w:p>
        </w:tc>
        <w:tc>
          <w:tcPr>
            <w:tcW w:w="2126" w:type="dxa"/>
            <w:vAlign w:val="center"/>
          </w:tcPr>
          <w:p w:rsidR="007B7390" w:rsidRPr="0039373C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9373C">
              <w:rPr>
                <w:szCs w:val="24"/>
              </w:rPr>
              <w:t>Значение показателя</w:t>
            </w:r>
          </w:p>
        </w:tc>
      </w:tr>
      <w:tr w:rsidR="007B7390" w:rsidRPr="0039373C" w:rsidTr="00B41CAF">
        <w:trPr>
          <w:trHeight w:val="875"/>
        </w:trPr>
        <w:tc>
          <w:tcPr>
            <w:tcW w:w="851" w:type="dxa"/>
          </w:tcPr>
          <w:p w:rsidR="007B7390" w:rsidRPr="0039373C" w:rsidRDefault="005D52AE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</w:t>
            </w:r>
            <w:r w:rsidR="007B7390" w:rsidRPr="0039373C">
              <w:rPr>
                <w:szCs w:val="24"/>
              </w:rPr>
              <w:t>.</w:t>
            </w:r>
          </w:p>
        </w:tc>
        <w:tc>
          <w:tcPr>
            <w:tcW w:w="7371" w:type="dxa"/>
          </w:tcPr>
          <w:p w:rsidR="007B7390" w:rsidRPr="0039373C" w:rsidRDefault="007B7390" w:rsidP="00B41CAF">
            <w:pPr>
              <w:spacing w:line="240" w:lineRule="auto"/>
              <w:ind w:firstLine="0"/>
            </w:pPr>
            <w:r w:rsidRPr="0039373C">
              <w:rPr>
                <w:rStyle w:val="a4"/>
                <w:b w:val="0"/>
                <w:szCs w:val="24"/>
              </w:rPr>
              <w:t xml:space="preserve">Итогом </w:t>
            </w:r>
            <w:r w:rsidR="005D52AE" w:rsidRPr="0039373C">
              <w:rPr>
                <w:rStyle w:val="a4"/>
                <w:b w:val="0"/>
                <w:szCs w:val="24"/>
              </w:rPr>
              <w:t xml:space="preserve">пленэра </w:t>
            </w:r>
            <w:r w:rsidRPr="0039373C">
              <w:rPr>
                <w:szCs w:val="24"/>
              </w:rPr>
              <w:t xml:space="preserve">является выставка лучших работ, которая </w:t>
            </w:r>
            <w:r w:rsidR="00CB1A80" w:rsidRPr="0039373C">
              <w:rPr>
                <w:szCs w:val="24"/>
              </w:rPr>
              <w:t>экспонируется</w:t>
            </w:r>
            <w:r w:rsidRPr="0039373C">
              <w:rPr>
                <w:szCs w:val="24"/>
              </w:rPr>
              <w:t xml:space="preserve"> в </w:t>
            </w:r>
            <w:r w:rsidR="00CB1A80" w:rsidRPr="0039373C">
              <w:rPr>
                <w:szCs w:val="24"/>
              </w:rPr>
              <w:t>холле</w:t>
            </w:r>
            <w:r w:rsidRPr="0039373C">
              <w:rPr>
                <w:szCs w:val="24"/>
              </w:rPr>
              <w:t xml:space="preserve"> МБУДО «Десногорская ДХШ», в </w:t>
            </w:r>
            <w:r w:rsidR="00CB1A80" w:rsidRPr="0039373C">
              <w:rPr>
                <w:szCs w:val="24"/>
              </w:rPr>
              <w:t>Выставочном зале МБУК «</w:t>
            </w:r>
            <w:proofErr w:type="spellStart"/>
            <w:r w:rsidR="00CB1A80" w:rsidRPr="0039373C">
              <w:rPr>
                <w:szCs w:val="24"/>
              </w:rPr>
              <w:t>Десногорский</w:t>
            </w:r>
            <w:proofErr w:type="spellEnd"/>
            <w:r w:rsidR="00CB1A80" w:rsidRPr="0039373C">
              <w:rPr>
                <w:szCs w:val="24"/>
              </w:rPr>
              <w:t xml:space="preserve"> ИКМ, в ВК галерее.           </w:t>
            </w:r>
          </w:p>
        </w:tc>
        <w:tc>
          <w:tcPr>
            <w:tcW w:w="2126" w:type="dxa"/>
          </w:tcPr>
          <w:p w:rsidR="007B7390" w:rsidRPr="0039373C" w:rsidRDefault="00A34A39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5</w:t>
            </w:r>
            <w:r w:rsidR="007B7390" w:rsidRPr="0039373C">
              <w:rPr>
                <w:szCs w:val="24"/>
              </w:rPr>
              <w:t>0 работ</w:t>
            </w:r>
          </w:p>
        </w:tc>
      </w:tr>
      <w:tr w:rsidR="003954D1" w:rsidRPr="0039373C" w:rsidTr="00942447">
        <w:tc>
          <w:tcPr>
            <w:tcW w:w="851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rStyle w:val="a4"/>
                <w:b w:val="0"/>
                <w:szCs w:val="24"/>
              </w:rPr>
            </w:pPr>
            <w:r w:rsidRPr="0039373C">
              <w:rPr>
                <w:szCs w:val="24"/>
              </w:rPr>
              <w:t>Количество мероприятий всего</w:t>
            </w:r>
          </w:p>
        </w:tc>
        <w:tc>
          <w:tcPr>
            <w:tcW w:w="2126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15</w:t>
            </w:r>
          </w:p>
        </w:tc>
      </w:tr>
      <w:tr w:rsidR="003954D1" w:rsidRPr="0039373C" w:rsidTr="00942447">
        <w:tc>
          <w:tcPr>
            <w:tcW w:w="851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39373C">
              <w:rPr>
                <w:szCs w:val="24"/>
              </w:rPr>
              <w:t>Обучающиеся школ города, количество принявших участие в проекте</w:t>
            </w:r>
            <w:proofErr w:type="gramEnd"/>
          </w:p>
        </w:tc>
        <w:tc>
          <w:tcPr>
            <w:tcW w:w="2126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55</w:t>
            </w:r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p w:rsidR="007B7390" w:rsidRPr="00B41CAF" w:rsidRDefault="007B7390" w:rsidP="0039373C">
      <w:pPr>
        <w:spacing w:line="240" w:lineRule="auto"/>
        <w:ind w:firstLine="0"/>
        <w:rPr>
          <w:szCs w:val="24"/>
        </w:rPr>
      </w:pPr>
      <w:r w:rsidRPr="00B41CAF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509"/>
      </w:tblGrid>
      <w:tr w:rsidR="00B41CAF" w:rsidRPr="00B41CAF" w:rsidTr="00B41CAF">
        <w:tc>
          <w:tcPr>
            <w:tcW w:w="851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Участник</w:t>
            </w:r>
          </w:p>
        </w:tc>
        <w:tc>
          <w:tcPr>
            <w:tcW w:w="3509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Описание его роли в реализации практики</w:t>
            </w:r>
          </w:p>
        </w:tc>
      </w:tr>
      <w:tr w:rsidR="00B41CAF" w:rsidRPr="00B41CAF" w:rsidTr="00B41CAF">
        <w:tc>
          <w:tcPr>
            <w:tcW w:w="851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 xml:space="preserve">К участию в </w:t>
            </w:r>
            <w:r w:rsidR="009A3996" w:rsidRPr="00B41CAF">
              <w:rPr>
                <w:szCs w:val="24"/>
              </w:rPr>
              <w:t xml:space="preserve">городском пленэре приглашаются: жители города, </w:t>
            </w:r>
            <w:r w:rsidR="009A3996" w:rsidRPr="00B41CAF">
              <w:rPr>
                <w:szCs w:val="24"/>
                <w:shd w:val="clear" w:color="auto" w:fill="FFFFFF"/>
              </w:rPr>
              <w:t>художники-профессионалы, художники-педагоги, молодые и начинающие художники, учащихся образовательных учреждений.</w:t>
            </w:r>
          </w:p>
        </w:tc>
        <w:tc>
          <w:tcPr>
            <w:tcW w:w="3509" w:type="dxa"/>
          </w:tcPr>
          <w:p w:rsidR="007B7390" w:rsidRPr="00B41CAF" w:rsidRDefault="007B7390" w:rsidP="003937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CAF">
              <w:t>Адрес подачи работ:</w:t>
            </w:r>
          </w:p>
          <w:p w:rsidR="007B7390" w:rsidRPr="00B41CAF" w:rsidRDefault="007B7390" w:rsidP="0039373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CAF">
              <w:t>216400 Российская Федерация, Смоленская обл. город Десногорск, 4 микрорайон, строение 2, помещение 2, МБУДО «Десногорская ДХШ»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6"/>
      </w:tblGrid>
      <w:tr w:rsidR="007B7390" w:rsidRPr="0039373C" w:rsidTr="00942447">
        <w:tc>
          <w:tcPr>
            <w:tcW w:w="5086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86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B7390" w:rsidRPr="0039373C" w:rsidTr="00942447">
        <w:tc>
          <w:tcPr>
            <w:tcW w:w="5086" w:type="dxa"/>
          </w:tcPr>
          <w:p w:rsidR="007B7390" w:rsidRPr="0039373C" w:rsidRDefault="009A3996" w:rsidP="003937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39373C">
              <w:rPr>
                <w:color w:val="000000"/>
              </w:rPr>
              <w:t xml:space="preserve">Жители города, преподаватели и учащиеся </w:t>
            </w:r>
            <w:proofErr w:type="spellStart"/>
            <w:r w:rsidR="00D86BE8" w:rsidRPr="0039373C">
              <w:rPr>
                <w:color w:val="000000"/>
              </w:rPr>
              <w:t>Д</w:t>
            </w:r>
            <w:r w:rsidRPr="0039373C">
              <w:rPr>
                <w:color w:val="000000"/>
              </w:rPr>
              <w:t>есногорской</w:t>
            </w:r>
            <w:proofErr w:type="spellEnd"/>
            <w:r w:rsidRPr="0039373C">
              <w:rPr>
                <w:color w:val="000000"/>
              </w:rPr>
              <w:t xml:space="preserve"> детской художественной школы в количестве 55 человек</w:t>
            </w:r>
          </w:p>
        </w:tc>
        <w:tc>
          <w:tcPr>
            <w:tcW w:w="5086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 xml:space="preserve">Взрослые и дети, проживающие на территории муниципального образования «город Десногорск» Смоленской области: около 1000 человек 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12. Краткое описание </w:t>
      </w:r>
      <w:proofErr w:type="gramStart"/>
      <w:r w:rsidRPr="0039373C">
        <w:rPr>
          <w:szCs w:val="24"/>
        </w:rPr>
        <w:t>бизнес-модели</w:t>
      </w:r>
      <w:proofErr w:type="gramEnd"/>
      <w:r w:rsidRPr="0039373C">
        <w:rPr>
          <w:szCs w:val="24"/>
        </w:rPr>
        <w:t xml:space="preserve"> реализации практики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7B7390" w:rsidRPr="0039373C" w:rsidTr="00942447">
        <w:tc>
          <w:tcPr>
            <w:tcW w:w="10172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bookmarkStart w:id="1" w:name="_Hlk536457642"/>
            <w:r w:rsidRPr="0039373C">
              <w:rPr>
                <w:szCs w:val="24"/>
              </w:rPr>
              <w:t>Источник финансирования: внебюджетные средства МБУДО «Десногорская ДХШ»</w:t>
            </w:r>
          </w:p>
        </w:tc>
      </w:tr>
      <w:bookmarkEnd w:id="1"/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lastRenderedPageBreak/>
        <w:t>13. Краткое описание практики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7B7390" w:rsidRPr="0039373C" w:rsidTr="00942447">
        <w:tc>
          <w:tcPr>
            <w:tcW w:w="10172" w:type="dxa"/>
          </w:tcPr>
          <w:p w:rsidR="00AE6A0B" w:rsidRPr="0039373C" w:rsidRDefault="00AE6A0B" w:rsidP="0039373C">
            <w:pPr>
              <w:pStyle w:val="Tab"/>
              <w:spacing w:before="0" w:after="0"/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рекламу в социальных сетях жители города узнают о начале пленэрной практики. Как </w:t>
            </w:r>
            <w:proofErr w:type="gramStart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правило-это</w:t>
            </w:r>
            <w:proofErr w:type="gramEnd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 месяц, поэтому он имеет еще одно название «августовский». </w:t>
            </w:r>
            <w:proofErr w:type="spellStart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Пленэры-интенсивы</w:t>
            </w:r>
            <w:proofErr w:type="spellEnd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проводятся для всех желающих. Пленэр планируется на неделю с переменной локаций на каждый </w:t>
            </w:r>
            <w:proofErr w:type="gramStart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в городе, так и в его окрестностях. Десногорск имеет свои достопримечательности: храмы, памятники, мемори</w:t>
            </w:r>
            <w:r w:rsidR="00BF56FE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льный комплекс, прекрасный Атом-парк, водохранилище и т.д. </w:t>
            </w:r>
            <w:r w:rsidR="00EF29C0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Природа-это не</w:t>
            </w:r>
            <w:r w:rsidR="00BF56FE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F29C0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ссякаемый источник творчески</w:t>
            </w:r>
            <w:r w:rsidR="00942447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х идей. Именно занятия на приро</w:t>
            </w:r>
            <w:r w:rsidR="00EF29C0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дают возможность поиска творческих идей, способствуют духовному развитию учащихся. Занятия на природе создают условия </w:t>
            </w:r>
            <w:r w:rsidR="00942447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неспешно</w:t>
            </w:r>
            <w:r w:rsidR="00EF29C0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всмотреться в окружающий пейзаж уже знакомого города, в его улицы, и с альбомом, карандашом и кистью создать собственные художественные образы выбранных уголков города.</w:t>
            </w:r>
          </w:p>
          <w:p w:rsidR="00EF29C0" w:rsidRPr="0039373C" w:rsidRDefault="00EF29C0" w:rsidP="0039373C">
            <w:pPr>
              <w:pStyle w:val="Tab"/>
              <w:spacing w:before="0" w:after="0"/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Важным этапом практики является теоретическая беседа, во время которой непосредственно проходит знакомство учащихся с тематикой заданий, обращается внимани</w:t>
            </w:r>
            <w:r w:rsidR="00BF56FE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е уча</w:t>
            </w: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на задачи и ели, особенности организации </w:t>
            </w:r>
            <w:proofErr w:type="spellStart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интенсивов</w:t>
            </w:r>
            <w:proofErr w:type="spellEnd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, методы и последовательность работы.</w:t>
            </w:r>
          </w:p>
          <w:p w:rsidR="00EF29C0" w:rsidRPr="0039373C" w:rsidRDefault="00EF29C0" w:rsidP="0039373C">
            <w:pPr>
              <w:pStyle w:val="Tab"/>
              <w:spacing w:before="0" w:after="0"/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занятий все участвуют в </w:t>
            </w:r>
            <w:proofErr w:type="gramStart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экспресс-просмотре</w:t>
            </w:r>
            <w:proofErr w:type="gramEnd"/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, выставляя этюды или зарисовки, сделанные за день. Они сравнивают свои работы, отмечают лучшие, обменивают</w:t>
            </w:r>
            <w:r w:rsidR="00BF56FE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я эмоциями и впечатлениями о прошедшем дне</w:t>
            </w:r>
            <w:r w:rsidR="00BF56FE"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. Особенно эффективно, когда в группе присутствуют преподаватели разных возрастов и разной степени подготовленности. Положительный эффект дает непринужденное общение, где учащиеся помогают друг другу, что ведет к сплочению коллектива, укрепляя желание участвовать в совместном творчестве.</w:t>
            </w:r>
          </w:p>
          <w:p w:rsidR="00BF56FE" w:rsidRPr="0039373C" w:rsidRDefault="00BF56FE" w:rsidP="0039373C">
            <w:pPr>
              <w:pStyle w:val="Tab"/>
              <w:spacing w:before="0" w:after="0"/>
              <w:ind w:left="34" w:firstLine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73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таких мероприятий является повышение авторитета художественного образования, воспитание уважения к художественному творчеству, привлечение контингента учащихся в художественную школу, профориентация. Подобные мероприятия становятся своеобразным стимулом к творческой активности, постижению секретов художественного творчества.</w:t>
            </w:r>
          </w:p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14. Действия по развертыванию практики</w:t>
      </w:r>
    </w:p>
    <w:p w:rsidR="007B7390" w:rsidRPr="0039373C" w:rsidRDefault="007B7390" w:rsidP="0039373C">
      <w:pPr>
        <w:spacing w:line="240" w:lineRule="auto"/>
        <w:ind w:firstLine="0"/>
        <w:rPr>
          <w:i/>
          <w:szCs w:val="24"/>
        </w:rPr>
      </w:pPr>
      <w:r w:rsidRPr="0039373C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3651"/>
      </w:tblGrid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Описание мероприятия</w:t>
            </w:r>
          </w:p>
        </w:tc>
        <w:tc>
          <w:tcPr>
            <w:tcW w:w="36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Исполнитель</w:t>
            </w:r>
          </w:p>
        </w:tc>
      </w:tr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 xml:space="preserve">Создание рабочей группы и </w:t>
            </w:r>
            <w:r w:rsidR="00DA7601" w:rsidRPr="0039373C">
              <w:rPr>
                <w:szCs w:val="24"/>
              </w:rPr>
              <w:t>кураторов мероприятия</w:t>
            </w:r>
          </w:p>
        </w:tc>
        <w:tc>
          <w:tcPr>
            <w:tcW w:w="36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МБУДО «Десногорская ДХШ»</w:t>
            </w:r>
          </w:p>
        </w:tc>
      </w:tr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2.</w:t>
            </w:r>
          </w:p>
        </w:tc>
        <w:tc>
          <w:tcPr>
            <w:tcW w:w="5812" w:type="dxa"/>
          </w:tcPr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Создание проекта и концепции оформления и расположения выставки</w:t>
            </w:r>
          </w:p>
        </w:tc>
        <w:tc>
          <w:tcPr>
            <w:tcW w:w="36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МБУДО «Десногорская ДХШ»</w:t>
            </w:r>
          </w:p>
        </w:tc>
      </w:tr>
      <w:tr w:rsidR="007B7390" w:rsidRPr="0039373C" w:rsidTr="00362A87">
        <w:tc>
          <w:tcPr>
            <w:tcW w:w="709" w:type="dxa"/>
          </w:tcPr>
          <w:p w:rsidR="007B7390" w:rsidRPr="0039373C" w:rsidRDefault="0094244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3.</w:t>
            </w:r>
          </w:p>
        </w:tc>
        <w:tc>
          <w:tcPr>
            <w:tcW w:w="5812" w:type="dxa"/>
          </w:tcPr>
          <w:p w:rsidR="007B7390" w:rsidRPr="0039373C" w:rsidRDefault="007B7390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Оформление работ</w:t>
            </w:r>
          </w:p>
        </w:tc>
        <w:tc>
          <w:tcPr>
            <w:tcW w:w="36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МБУДО «Десногорская ДХШ»</w:t>
            </w:r>
          </w:p>
        </w:tc>
      </w:tr>
      <w:tr w:rsidR="003954D1" w:rsidRPr="0039373C" w:rsidTr="00362A87">
        <w:tc>
          <w:tcPr>
            <w:tcW w:w="709" w:type="dxa"/>
          </w:tcPr>
          <w:p w:rsidR="003954D1" w:rsidRPr="0039373C" w:rsidRDefault="0094244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4.</w:t>
            </w:r>
          </w:p>
        </w:tc>
        <w:tc>
          <w:tcPr>
            <w:tcW w:w="5812" w:type="dxa"/>
          </w:tcPr>
          <w:p w:rsidR="003954D1" w:rsidRPr="0039373C" w:rsidRDefault="003954D1" w:rsidP="0039373C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gramStart"/>
            <w:r w:rsidRPr="0039373C">
              <w:rPr>
                <w:szCs w:val="24"/>
              </w:rPr>
              <w:t>Контроль за</w:t>
            </w:r>
            <w:proofErr w:type="gramEnd"/>
            <w:r w:rsidRPr="0039373C">
              <w:rPr>
                <w:szCs w:val="24"/>
              </w:rPr>
              <w:t xml:space="preserve"> ходом реализации проекта на всех этапах</w:t>
            </w:r>
          </w:p>
        </w:tc>
        <w:tc>
          <w:tcPr>
            <w:tcW w:w="3651" w:type="dxa"/>
          </w:tcPr>
          <w:p w:rsidR="003954D1" w:rsidRPr="0039373C" w:rsidRDefault="003954D1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МБУДО «Десногорская ДХШ»</w:t>
            </w:r>
            <w:r w:rsidR="00241581" w:rsidRPr="0039373C">
              <w:rPr>
                <w:szCs w:val="24"/>
              </w:rPr>
              <w:t xml:space="preserve"> 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15. Нормативно-правовые акты, принятые для обеспечения реализации практики</w:t>
      </w:r>
    </w:p>
    <w:p w:rsidR="007B7390" w:rsidRPr="0039373C" w:rsidRDefault="007B7390" w:rsidP="0039373C">
      <w:pPr>
        <w:spacing w:line="240" w:lineRule="auto"/>
        <w:ind w:firstLine="0"/>
        <w:rPr>
          <w:i/>
          <w:szCs w:val="24"/>
        </w:rPr>
      </w:pPr>
      <w:proofErr w:type="gramStart"/>
      <w:r w:rsidRPr="0039373C">
        <w:rPr>
          <w:i/>
          <w:szCs w:val="24"/>
        </w:rPr>
        <w:t>Принятые</w:t>
      </w:r>
      <w:proofErr w:type="gramEnd"/>
      <w:r w:rsidRPr="0039373C">
        <w:rPr>
          <w:i/>
          <w:szCs w:val="24"/>
        </w:rPr>
        <w:t xml:space="preserve"> НПА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2"/>
        <w:gridCol w:w="4501"/>
      </w:tblGrid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4962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Наименование НПА</w:t>
            </w:r>
          </w:p>
        </w:tc>
        <w:tc>
          <w:tcPr>
            <w:tcW w:w="450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Результат принятия НПА</w:t>
            </w:r>
          </w:p>
        </w:tc>
      </w:tr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1.</w:t>
            </w:r>
          </w:p>
        </w:tc>
        <w:tc>
          <w:tcPr>
            <w:tcW w:w="4962" w:type="dxa"/>
          </w:tcPr>
          <w:p w:rsidR="007B7390" w:rsidRPr="0039373C" w:rsidRDefault="007B7390" w:rsidP="0039373C">
            <w:pPr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 xml:space="preserve">Положение о проведении </w:t>
            </w:r>
            <w:r w:rsidR="00E13CC0" w:rsidRPr="0039373C">
              <w:rPr>
                <w:szCs w:val="24"/>
              </w:rPr>
              <w:t>пленэра-интенсива</w:t>
            </w:r>
          </w:p>
        </w:tc>
        <w:tc>
          <w:tcPr>
            <w:tcW w:w="450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Проведение выставки-конкурса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B41CAF" w:rsidRDefault="007B7390" w:rsidP="0039373C">
      <w:pPr>
        <w:spacing w:line="240" w:lineRule="auto"/>
        <w:ind w:firstLine="0"/>
        <w:rPr>
          <w:i/>
          <w:szCs w:val="24"/>
        </w:rPr>
      </w:pPr>
      <w:r w:rsidRPr="00B41CAF">
        <w:rPr>
          <w:i/>
          <w:szCs w:val="24"/>
        </w:rPr>
        <w:t>Измененные НПА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54"/>
        <w:gridCol w:w="3154"/>
        <w:gridCol w:w="3155"/>
      </w:tblGrid>
      <w:tr w:rsidR="00B41CAF" w:rsidRPr="00B41CAF" w:rsidTr="00B41CAF">
        <w:tc>
          <w:tcPr>
            <w:tcW w:w="709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7B7390" w:rsidRPr="00B41CAF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41CAF">
              <w:rPr>
                <w:szCs w:val="24"/>
              </w:rPr>
              <w:t>Наименование НПА</w:t>
            </w:r>
          </w:p>
        </w:tc>
        <w:tc>
          <w:tcPr>
            <w:tcW w:w="3154" w:type="dxa"/>
            <w:vAlign w:val="center"/>
          </w:tcPr>
          <w:p w:rsidR="007B7390" w:rsidRPr="00B41CAF" w:rsidRDefault="007B7390" w:rsidP="00B41CA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41CAF">
              <w:rPr>
                <w:szCs w:val="24"/>
              </w:rPr>
              <w:t>Изменения, внесенные в НПА</w:t>
            </w:r>
          </w:p>
        </w:tc>
        <w:tc>
          <w:tcPr>
            <w:tcW w:w="3155" w:type="dxa"/>
          </w:tcPr>
          <w:p w:rsidR="007B7390" w:rsidRPr="00B41CAF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B41CAF">
              <w:rPr>
                <w:szCs w:val="24"/>
              </w:rPr>
              <w:t>Результат внесения изменений</w:t>
            </w:r>
          </w:p>
        </w:tc>
      </w:tr>
      <w:tr w:rsidR="00B41CAF" w:rsidRPr="00B41CAF" w:rsidTr="00362A87">
        <w:tc>
          <w:tcPr>
            <w:tcW w:w="709" w:type="dxa"/>
          </w:tcPr>
          <w:p w:rsidR="007B7390" w:rsidRPr="00B41CAF" w:rsidRDefault="007B7390" w:rsidP="0039373C">
            <w:pPr>
              <w:spacing w:line="240" w:lineRule="auto"/>
              <w:rPr>
                <w:szCs w:val="24"/>
              </w:rPr>
            </w:pPr>
          </w:p>
        </w:tc>
        <w:tc>
          <w:tcPr>
            <w:tcW w:w="3154" w:type="dxa"/>
          </w:tcPr>
          <w:p w:rsidR="007B7390" w:rsidRPr="00B41CAF" w:rsidRDefault="007B7390" w:rsidP="0039373C">
            <w:pPr>
              <w:spacing w:line="240" w:lineRule="auto"/>
              <w:rPr>
                <w:szCs w:val="24"/>
              </w:rPr>
            </w:pPr>
          </w:p>
        </w:tc>
        <w:tc>
          <w:tcPr>
            <w:tcW w:w="3154" w:type="dxa"/>
          </w:tcPr>
          <w:p w:rsidR="007B7390" w:rsidRPr="00B41CAF" w:rsidRDefault="007B7390" w:rsidP="0039373C">
            <w:pPr>
              <w:spacing w:line="240" w:lineRule="auto"/>
              <w:rPr>
                <w:szCs w:val="24"/>
              </w:rPr>
            </w:pPr>
          </w:p>
        </w:tc>
        <w:tc>
          <w:tcPr>
            <w:tcW w:w="3155" w:type="dxa"/>
          </w:tcPr>
          <w:p w:rsidR="007B7390" w:rsidRPr="00B41CAF" w:rsidRDefault="007B7390" w:rsidP="0039373C">
            <w:pPr>
              <w:spacing w:line="240" w:lineRule="auto"/>
              <w:rPr>
                <w:szCs w:val="24"/>
              </w:rPr>
            </w:pP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16. Ресурсы, необходимые для внедрения практики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5635"/>
      </w:tblGrid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Описание ресурса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Для каких целей данный ресурс необходим</w:t>
            </w:r>
          </w:p>
        </w:tc>
      </w:tr>
      <w:tr w:rsidR="007B7390" w:rsidRPr="0039373C" w:rsidTr="00362A87">
        <w:tc>
          <w:tcPr>
            <w:tcW w:w="709" w:type="dxa"/>
            <w:vAlign w:val="center"/>
          </w:tcPr>
          <w:p w:rsidR="007B7390" w:rsidRPr="0039373C" w:rsidRDefault="00362A8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Информационные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 xml:space="preserve">Электронная почта для рассылки </w:t>
            </w:r>
            <w:r w:rsidR="00DA7601" w:rsidRPr="0039373C">
              <w:rPr>
                <w:szCs w:val="24"/>
              </w:rPr>
              <w:t>объявления о проведении учебной практики</w:t>
            </w:r>
          </w:p>
        </w:tc>
      </w:tr>
      <w:tr w:rsidR="007B7390" w:rsidRPr="0039373C" w:rsidTr="00362A87">
        <w:tc>
          <w:tcPr>
            <w:tcW w:w="709" w:type="dxa"/>
            <w:vAlign w:val="center"/>
          </w:tcPr>
          <w:p w:rsidR="007B7390" w:rsidRPr="0039373C" w:rsidRDefault="00362A8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2</w:t>
            </w: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Трудовые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 xml:space="preserve">Коллектив МБУДО «Десногорская ДХШ»: работа </w:t>
            </w:r>
            <w:r w:rsidRPr="0039373C">
              <w:rPr>
                <w:szCs w:val="24"/>
              </w:rPr>
              <w:lastRenderedPageBreak/>
              <w:t>по оцениванию работ и оформлению выставки</w:t>
            </w:r>
          </w:p>
        </w:tc>
      </w:tr>
      <w:tr w:rsidR="007B7390" w:rsidRPr="0039373C" w:rsidTr="00362A87">
        <w:tc>
          <w:tcPr>
            <w:tcW w:w="709" w:type="dxa"/>
            <w:vAlign w:val="center"/>
          </w:tcPr>
          <w:p w:rsidR="007B7390" w:rsidRPr="0039373C" w:rsidRDefault="00362A8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Финансовые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Внебюджетные средства МБУДО «Десногорская ДХШ» для приобретения расходных материалов и грамот.</w:t>
            </w:r>
          </w:p>
        </w:tc>
      </w:tr>
      <w:tr w:rsidR="00241581" w:rsidRPr="0039373C" w:rsidTr="00362A87">
        <w:tc>
          <w:tcPr>
            <w:tcW w:w="709" w:type="dxa"/>
            <w:vAlign w:val="center"/>
          </w:tcPr>
          <w:p w:rsidR="00241581" w:rsidRPr="0039373C" w:rsidRDefault="00362A8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4</w:t>
            </w:r>
          </w:p>
        </w:tc>
        <w:tc>
          <w:tcPr>
            <w:tcW w:w="3828" w:type="dxa"/>
          </w:tcPr>
          <w:p w:rsidR="00241581" w:rsidRPr="0039373C" w:rsidRDefault="00241581" w:rsidP="0039373C">
            <w:pPr>
              <w:pStyle w:val="a9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Материально-технические ресурсы</w:t>
            </w:r>
          </w:p>
          <w:p w:rsidR="00241581" w:rsidRPr="0039373C" w:rsidRDefault="00241581" w:rsidP="0039373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241581" w:rsidRPr="0039373C" w:rsidRDefault="00241581" w:rsidP="0039373C">
            <w:pPr>
              <w:pStyle w:val="a9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 xml:space="preserve">Для организации работы </w:t>
            </w:r>
          </w:p>
          <w:p w:rsidR="00241581" w:rsidRPr="0039373C" w:rsidRDefault="00241581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используется имеющаяся материально-техническая база</w:t>
            </w:r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17. </w:t>
      </w:r>
      <w:proofErr w:type="spellStart"/>
      <w:r w:rsidRPr="0039373C">
        <w:rPr>
          <w:szCs w:val="24"/>
        </w:rPr>
        <w:t>Выгодополучатели</w:t>
      </w:r>
      <w:proofErr w:type="spellEnd"/>
      <w:r w:rsidRPr="0039373C">
        <w:rPr>
          <w:szCs w:val="24"/>
        </w:rPr>
        <w:t xml:space="preserve"> </w:t>
      </w: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>(</w:t>
      </w:r>
      <w:r w:rsidRPr="0039373C">
        <w:rPr>
          <w:i/>
          <w:szCs w:val="24"/>
        </w:rPr>
        <w:t>регион, предприниматели, жители т.п.)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5635"/>
      </w:tblGrid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39373C">
              <w:rPr>
                <w:szCs w:val="24"/>
              </w:rPr>
              <w:t>Выгодополучатель</w:t>
            </w:r>
            <w:proofErr w:type="spellEnd"/>
            <w:r w:rsidRPr="0039373C">
              <w:rPr>
                <w:szCs w:val="24"/>
              </w:rPr>
              <w:t xml:space="preserve">/ группа </w:t>
            </w:r>
            <w:proofErr w:type="spellStart"/>
            <w:r w:rsidRPr="0039373C">
              <w:rPr>
                <w:szCs w:val="24"/>
              </w:rPr>
              <w:t>выгодополучателей</w:t>
            </w:r>
            <w:proofErr w:type="spellEnd"/>
            <w:r w:rsidRPr="0039373C">
              <w:rPr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B7390" w:rsidRPr="0039373C" w:rsidTr="00362A87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</w:p>
        </w:tc>
        <w:tc>
          <w:tcPr>
            <w:tcW w:w="3828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Взрослые и дети, проживающие на территории Смоленской области и  муниципального образования «город Десногорск» Смоленской области</w:t>
            </w:r>
          </w:p>
        </w:tc>
        <w:tc>
          <w:tcPr>
            <w:tcW w:w="5635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rFonts w:eastAsia="Times New Roman"/>
                <w:szCs w:val="24"/>
                <w:lang w:eastAsia="ru-RU"/>
              </w:rPr>
              <w:t>Приобщать население, главным образом молодежь в рамках массовых мероприятий к лучшим образцам культуры, здоровому образу жизни, помогая сформировать правильное представление о социальных ролях и отношениях в обществе.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18. Затраты на реализацию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54"/>
        <w:gridCol w:w="3154"/>
        <w:gridCol w:w="3155"/>
      </w:tblGrid>
      <w:tr w:rsidR="007B7390" w:rsidRPr="0039373C" w:rsidTr="0039373C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 xml:space="preserve">Статья затрат 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 xml:space="preserve">Объем затрат </w:t>
            </w:r>
          </w:p>
        </w:tc>
        <w:tc>
          <w:tcPr>
            <w:tcW w:w="3155" w:type="dxa"/>
            <w:vAlign w:val="center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Источник финансирования</w:t>
            </w:r>
          </w:p>
        </w:tc>
      </w:tr>
      <w:tr w:rsidR="007B7390" w:rsidRPr="0039373C" w:rsidTr="0039373C">
        <w:tc>
          <w:tcPr>
            <w:tcW w:w="709" w:type="dxa"/>
          </w:tcPr>
          <w:p w:rsidR="007B7390" w:rsidRPr="0039373C" w:rsidRDefault="00362A87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Приобретение расходных материалов (для оформления выставки)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  <w:r w:rsidRPr="0039373C">
              <w:rPr>
                <w:szCs w:val="24"/>
              </w:rPr>
              <w:t>5000,00</w:t>
            </w:r>
          </w:p>
        </w:tc>
        <w:tc>
          <w:tcPr>
            <w:tcW w:w="3155" w:type="dxa"/>
            <w:vAlign w:val="center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  <w:proofErr w:type="spellStart"/>
            <w:r w:rsidRPr="0039373C">
              <w:rPr>
                <w:szCs w:val="24"/>
              </w:rPr>
              <w:t>внебюджет</w:t>
            </w:r>
            <w:proofErr w:type="spellEnd"/>
          </w:p>
        </w:tc>
      </w:tr>
      <w:tr w:rsidR="007B7390" w:rsidRPr="0039373C" w:rsidTr="0039373C">
        <w:tc>
          <w:tcPr>
            <w:tcW w:w="709" w:type="dxa"/>
          </w:tcPr>
          <w:p w:rsidR="007B7390" w:rsidRPr="0039373C" w:rsidRDefault="0039373C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2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Приобретение грамот и дипломов</w:t>
            </w:r>
          </w:p>
        </w:tc>
        <w:tc>
          <w:tcPr>
            <w:tcW w:w="3154" w:type="dxa"/>
            <w:vAlign w:val="center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  <w:r w:rsidRPr="0039373C">
              <w:rPr>
                <w:szCs w:val="24"/>
              </w:rPr>
              <w:t>4500,00</w:t>
            </w:r>
          </w:p>
        </w:tc>
        <w:tc>
          <w:tcPr>
            <w:tcW w:w="3155" w:type="dxa"/>
            <w:vAlign w:val="center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  <w:proofErr w:type="spellStart"/>
            <w:r w:rsidRPr="0039373C">
              <w:rPr>
                <w:szCs w:val="24"/>
              </w:rPr>
              <w:t>внебюджет</w:t>
            </w:r>
            <w:proofErr w:type="spellEnd"/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39373C">
        <w:rPr>
          <w:i/>
          <w:szCs w:val="24"/>
        </w:rPr>
        <w:t>(не более 0,5 страницы)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7B7390" w:rsidRPr="0039373C" w:rsidTr="0039373C">
        <w:tc>
          <w:tcPr>
            <w:tcW w:w="10172" w:type="dxa"/>
          </w:tcPr>
          <w:p w:rsidR="007B7390" w:rsidRPr="0039373C" w:rsidRDefault="007B7390" w:rsidP="0039373C">
            <w:pPr>
              <w:spacing w:line="240" w:lineRule="auto"/>
              <w:rPr>
                <w:szCs w:val="24"/>
              </w:rPr>
            </w:pPr>
            <w:r w:rsidRPr="0039373C">
              <w:rPr>
                <w:szCs w:val="24"/>
              </w:rPr>
              <w:t>Социально-экономическое развитие всегда имеет направленность, определяемую целью или системой целей, это многомерный и многоаспектный процесс, который обычно рассматривается с точки зрения совокупности социальных и экономических целей. После внедрения практики эта направленность имеет положительную тенденцию, что говорит о прогрессе в целом. Поэтому процесс социально-экономического развития города включил в себя повышение и созданий условий для художественно-эстетического образования населения, обогащение культурной жизни.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i/>
          <w:szCs w:val="24"/>
        </w:rPr>
      </w:pPr>
      <w:r w:rsidRPr="0039373C">
        <w:rPr>
          <w:szCs w:val="24"/>
        </w:rPr>
        <w:t xml:space="preserve">20. Краткая информация о лидере практики/команде проекта </w:t>
      </w:r>
      <w:r w:rsidRPr="0039373C">
        <w:rPr>
          <w:i/>
          <w:szCs w:val="24"/>
        </w:rPr>
        <w:t>(не более 0,5 страницы)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7B7390" w:rsidRPr="0039373C" w:rsidTr="0039373C">
        <w:tc>
          <w:tcPr>
            <w:tcW w:w="10172" w:type="dxa"/>
          </w:tcPr>
          <w:p w:rsidR="007B7390" w:rsidRPr="0039373C" w:rsidRDefault="007B7390" w:rsidP="0039373C">
            <w:pPr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>Муниципальное бюджетное учреждение дополнительного образования «Десногорская детская художественная школа» является некоммерческим образовательным учреждением дополнительного образования детей, осуществляет образовательную деятельность детей, подростков и юношества  по дополнительным предпрофессиональным общеобразовательным программам в области изобразительного искусства.</w:t>
            </w:r>
          </w:p>
          <w:p w:rsidR="007B7390" w:rsidRPr="0039373C" w:rsidRDefault="007B7390" w:rsidP="0039373C">
            <w:pPr>
              <w:shd w:val="clear" w:color="auto" w:fill="FBFBFB"/>
              <w:spacing w:line="240" w:lineRule="auto"/>
              <w:ind w:firstLine="567"/>
              <w:jc w:val="both"/>
              <w:rPr>
                <w:szCs w:val="24"/>
              </w:rPr>
            </w:pPr>
            <w:r w:rsidRPr="0039373C">
              <w:rPr>
                <w:szCs w:val="24"/>
              </w:rPr>
              <w:t xml:space="preserve">Одним из аспектов деятельности Художественной школы в соответствии с Уставом является организация и проведение выставочной, конкурсной и внеклассной работы. </w:t>
            </w:r>
            <w:r w:rsidR="00785889" w:rsidRPr="0039373C">
              <w:rPr>
                <w:szCs w:val="24"/>
              </w:rPr>
              <w:t>В деятельность учреждения так же входит работа с населением. Привлечение разновозрастных групп для совместного творчества в различных проектах, дает возможность культурному росту населения и популяризации Российского искусства.</w:t>
            </w:r>
          </w:p>
        </w:tc>
      </w:tr>
    </w:tbl>
    <w:p w:rsidR="007B7390" w:rsidRPr="0039373C" w:rsidRDefault="007B7390" w:rsidP="0039373C">
      <w:pPr>
        <w:spacing w:line="240" w:lineRule="auto"/>
        <w:rPr>
          <w:szCs w:val="24"/>
        </w:rPr>
      </w:pPr>
    </w:p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t xml:space="preserve">21. Ссылки на интернет-ресурсы практики </w:t>
      </w:r>
    </w:p>
    <w:p w:rsidR="007B7390" w:rsidRPr="0039373C" w:rsidRDefault="007B7390" w:rsidP="0039373C">
      <w:pPr>
        <w:spacing w:line="240" w:lineRule="auto"/>
        <w:ind w:firstLine="0"/>
        <w:rPr>
          <w:i/>
          <w:szCs w:val="24"/>
        </w:rPr>
      </w:pPr>
      <w:r w:rsidRPr="0039373C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401"/>
        <w:gridCol w:w="2920"/>
      </w:tblGrid>
      <w:tr w:rsidR="007B7390" w:rsidRPr="0039373C" w:rsidTr="0039373C">
        <w:tc>
          <w:tcPr>
            <w:tcW w:w="85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640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Ссылка на ресурс</w:t>
            </w:r>
          </w:p>
        </w:tc>
      </w:tr>
      <w:tr w:rsidR="007B7390" w:rsidRPr="0039373C" w:rsidTr="0039373C">
        <w:tc>
          <w:tcPr>
            <w:tcW w:w="851" w:type="dxa"/>
          </w:tcPr>
          <w:p w:rsidR="007B7390" w:rsidRPr="0039373C" w:rsidRDefault="0039373C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1</w:t>
            </w:r>
          </w:p>
        </w:tc>
        <w:tc>
          <w:tcPr>
            <w:tcW w:w="640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Сайт МБУДО «Десногорская ДХШ»</w:t>
            </w:r>
          </w:p>
        </w:tc>
        <w:bookmarkStart w:id="2" w:name="_GoBack"/>
        <w:tc>
          <w:tcPr>
            <w:tcW w:w="2920" w:type="dxa"/>
          </w:tcPr>
          <w:p w:rsidR="007B7390" w:rsidRPr="0039373C" w:rsidRDefault="00420C37" w:rsidP="0039373C">
            <w:pPr>
              <w:spacing w:line="240" w:lineRule="auto"/>
              <w:ind w:firstLine="0"/>
              <w:rPr>
                <w:szCs w:val="24"/>
              </w:rPr>
            </w:pPr>
            <w:r w:rsidRPr="00420C37">
              <w:fldChar w:fldCharType="begin"/>
            </w:r>
            <w:r w:rsidR="00384F36">
              <w:instrText xml:space="preserve"> HYPERLINK "http://www.desdhsh.ru/" </w:instrText>
            </w:r>
            <w:r w:rsidRPr="00420C37">
              <w:fldChar w:fldCharType="separate"/>
            </w:r>
            <w:r w:rsidR="007B7390" w:rsidRPr="0039373C">
              <w:rPr>
                <w:rStyle w:val="a5"/>
                <w:color w:val="000000"/>
                <w:szCs w:val="24"/>
                <w:lang w:val="en-US"/>
              </w:rPr>
              <w:t>www.desdhsh.ru</w:t>
            </w:r>
            <w:r>
              <w:rPr>
                <w:rStyle w:val="a5"/>
                <w:color w:val="000000"/>
                <w:szCs w:val="24"/>
                <w:lang w:val="en-US"/>
              </w:rPr>
              <w:fldChar w:fldCharType="end"/>
            </w:r>
            <w:r w:rsidR="007B7390" w:rsidRPr="0039373C">
              <w:rPr>
                <w:szCs w:val="24"/>
              </w:rPr>
              <w:t xml:space="preserve"> </w:t>
            </w:r>
            <w:bookmarkEnd w:id="2"/>
          </w:p>
        </w:tc>
      </w:tr>
    </w:tbl>
    <w:p w:rsidR="007B7390" w:rsidRPr="0039373C" w:rsidRDefault="007B7390" w:rsidP="0039373C">
      <w:pPr>
        <w:spacing w:line="240" w:lineRule="auto"/>
        <w:ind w:firstLine="0"/>
        <w:rPr>
          <w:szCs w:val="24"/>
        </w:rPr>
      </w:pPr>
      <w:r w:rsidRPr="0039373C">
        <w:rPr>
          <w:szCs w:val="24"/>
        </w:rPr>
        <w:lastRenderedPageBreak/>
        <w:t>22. Список контактов, ответственных за реализацию практики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942"/>
      </w:tblGrid>
      <w:tr w:rsidR="007B7390" w:rsidRPr="0039373C" w:rsidTr="00B41CAF">
        <w:tc>
          <w:tcPr>
            <w:tcW w:w="709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№</w:t>
            </w:r>
          </w:p>
        </w:tc>
        <w:tc>
          <w:tcPr>
            <w:tcW w:w="652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39373C">
              <w:rPr>
                <w:szCs w:val="24"/>
              </w:rPr>
              <w:t>Ответственный</w:t>
            </w:r>
            <w:proofErr w:type="gramEnd"/>
            <w:r w:rsidRPr="0039373C">
              <w:rPr>
                <w:szCs w:val="24"/>
              </w:rPr>
              <w:t xml:space="preserve"> (ФИО, должность)</w:t>
            </w:r>
          </w:p>
        </w:tc>
        <w:tc>
          <w:tcPr>
            <w:tcW w:w="2942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Телефон, электронная почта</w:t>
            </w:r>
          </w:p>
        </w:tc>
      </w:tr>
      <w:tr w:rsidR="007B7390" w:rsidRPr="00177E24" w:rsidTr="00B41CAF">
        <w:tc>
          <w:tcPr>
            <w:tcW w:w="709" w:type="dxa"/>
          </w:tcPr>
          <w:p w:rsidR="007B7390" w:rsidRPr="0039373C" w:rsidRDefault="00384F36" w:rsidP="0039373C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1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</w:rPr>
            </w:pPr>
            <w:r w:rsidRPr="0039373C">
              <w:rPr>
                <w:szCs w:val="24"/>
              </w:rPr>
              <w:t>Директор Широкова Раиса Ивановна</w:t>
            </w:r>
          </w:p>
        </w:tc>
        <w:tc>
          <w:tcPr>
            <w:tcW w:w="2942" w:type="dxa"/>
          </w:tcPr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9373C">
              <w:rPr>
                <w:szCs w:val="24"/>
                <w:lang w:val="en-US"/>
              </w:rPr>
              <w:t>8</w:t>
            </w:r>
            <w:r w:rsidR="0039373C" w:rsidRPr="0039373C">
              <w:rPr>
                <w:szCs w:val="24"/>
                <w:lang w:val="en-US"/>
              </w:rPr>
              <w:t> </w:t>
            </w:r>
            <w:r w:rsidRPr="0039373C">
              <w:rPr>
                <w:szCs w:val="24"/>
                <w:lang w:val="en-US"/>
              </w:rPr>
              <w:t>950</w:t>
            </w:r>
            <w:r w:rsidR="0039373C" w:rsidRPr="00B41CAF">
              <w:rPr>
                <w:szCs w:val="24"/>
                <w:lang w:val="en-US"/>
              </w:rPr>
              <w:t> </w:t>
            </w:r>
            <w:r w:rsidRPr="0039373C">
              <w:rPr>
                <w:szCs w:val="24"/>
                <w:lang w:val="en-US"/>
              </w:rPr>
              <w:t>706</w:t>
            </w:r>
            <w:r w:rsidR="0039373C" w:rsidRPr="00B41CAF">
              <w:rPr>
                <w:szCs w:val="24"/>
                <w:lang w:val="en-US"/>
              </w:rPr>
              <w:t xml:space="preserve"> </w:t>
            </w:r>
            <w:r w:rsidRPr="0039373C">
              <w:rPr>
                <w:szCs w:val="24"/>
                <w:lang w:val="en-US"/>
              </w:rPr>
              <w:t>20</w:t>
            </w:r>
            <w:r w:rsidR="0039373C" w:rsidRPr="00B41CAF">
              <w:rPr>
                <w:szCs w:val="24"/>
                <w:lang w:val="en-US"/>
              </w:rPr>
              <w:t xml:space="preserve"> </w:t>
            </w:r>
            <w:r w:rsidRPr="0039373C">
              <w:rPr>
                <w:szCs w:val="24"/>
                <w:lang w:val="en-US"/>
              </w:rPr>
              <w:t>63</w:t>
            </w:r>
          </w:p>
          <w:p w:rsidR="007B7390" w:rsidRPr="0039373C" w:rsidRDefault="007B7390" w:rsidP="0039373C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9373C">
              <w:rPr>
                <w:bCs/>
                <w:color w:val="000000"/>
                <w:szCs w:val="24"/>
                <w:lang w:val="en-US"/>
              </w:rPr>
              <w:t xml:space="preserve">E-mail: </w:t>
            </w:r>
            <w:hyperlink r:id="rId5" w:history="1">
              <w:r w:rsidRPr="0039373C">
                <w:rPr>
                  <w:rStyle w:val="a5"/>
                  <w:color w:val="000000"/>
                  <w:szCs w:val="24"/>
                  <w:lang w:val="en-US"/>
                </w:rPr>
                <w:t>ddhs@mail.ru</w:t>
              </w:r>
            </w:hyperlink>
          </w:p>
        </w:tc>
      </w:tr>
      <w:tr w:rsidR="00B41CAF" w:rsidRPr="00177E24" w:rsidTr="00B41CAF">
        <w:tc>
          <w:tcPr>
            <w:tcW w:w="709" w:type="dxa"/>
          </w:tcPr>
          <w:p w:rsidR="00B41CAF" w:rsidRPr="0039373C" w:rsidRDefault="00384F36" w:rsidP="0039373C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1" w:type="dxa"/>
          </w:tcPr>
          <w:p w:rsidR="00B41CAF" w:rsidRPr="0039373C" w:rsidRDefault="00B41CAF" w:rsidP="003937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</w:t>
            </w:r>
            <w:proofErr w:type="spellStart"/>
            <w:r>
              <w:rPr>
                <w:szCs w:val="24"/>
              </w:rPr>
              <w:t>поУВР</w:t>
            </w:r>
            <w:proofErr w:type="spellEnd"/>
            <w:r>
              <w:rPr>
                <w:szCs w:val="24"/>
              </w:rPr>
              <w:t xml:space="preserve"> Васильева Алена Валерьевна</w:t>
            </w:r>
          </w:p>
        </w:tc>
        <w:tc>
          <w:tcPr>
            <w:tcW w:w="2942" w:type="dxa"/>
          </w:tcPr>
          <w:p w:rsidR="00384F36" w:rsidRPr="00177E24" w:rsidRDefault="00384F36" w:rsidP="00384F3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9373C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 </w:t>
            </w:r>
            <w:r w:rsidRPr="00177E24">
              <w:rPr>
                <w:szCs w:val="24"/>
                <w:lang w:val="en-US"/>
              </w:rPr>
              <w:t>910 118 47 08</w:t>
            </w:r>
          </w:p>
          <w:p w:rsidR="00B41CAF" w:rsidRPr="00384F36" w:rsidRDefault="00384F36" w:rsidP="00384F3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9373C">
              <w:rPr>
                <w:bCs/>
                <w:color w:val="000000"/>
                <w:szCs w:val="24"/>
                <w:lang w:val="en-US"/>
              </w:rPr>
              <w:t xml:space="preserve">E-mail: </w:t>
            </w:r>
            <w:hyperlink r:id="rId6" w:history="1">
              <w:r w:rsidRPr="0039373C">
                <w:rPr>
                  <w:rStyle w:val="a5"/>
                  <w:color w:val="000000"/>
                  <w:szCs w:val="24"/>
                  <w:lang w:val="en-US"/>
                </w:rPr>
                <w:t>ddhs@mail.ru</w:t>
              </w:r>
            </w:hyperlink>
          </w:p>
        </w:tc>
      </w:tr>
    </w:tbl>
    <w:p w:rsidR="00554605" w:rsidRPr="00384F36" w:rsidRDefault="00554605" w:rsidP="0039373C">
      <w:pPr>
        <w:spacing w:line="240" w:lineRule="auto"/>
        <w:rPr>
          <w:szCs w:val="24"/>
          <w:lang w:val="en-US"/>
        </w:rPr>
      </w:pPr>
    </w:p>
    <w:sectPr w:rsidR="00554605" w:rsidRPr="00384F36" w:rsidSect="005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7E"/>
    <w:multiLevelType w:val="hybridMultilevel"/>
    <w:tmpl w:val="71BE2512"/>
    <w:lvl w:ilvl="0" w:tplc="90F0D9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C37A83"/>
    <w:multiLevelType w:val="multilevel"/>
    <w:tmpl w:val="697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6636"/>
    <w:multiLevelType w:val="multilevel"/>
    <w:tmpl w:val="07E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F5702"/>
    <w:multiLevelType w:val="hybridMultilevel"/>
    <w:tmpl w:val="5A4A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30C39"/>
    <w:multiLevelType w:val="hybridMultilevel"/>
    <w:tmpl w:val="211CA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C779E"/>
    <w:multiLevelType w:val="hybridMultilevel"/>
    <w:tmpl w:val="29F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390"/>
    <w:rsid w:val="00096269"/>
    <w:rsid w:val="000A2B09"/>
    <w:rsid w:val="000E2CDA"/>
    <w:rsid w:val="00114301"/>
    <w:rsid w:val="00142561"/>
    <w:rsid w:val="001651E4"/>
    <w:rsid w:val="00177E24"/>
    <w:rsid w:val="001E5EAE"/>
    <w:rsid w:val="00212E71"/>
    <w:rsid w:val="002241E0"/>
    <w:rsid w:val="00241581"/>
    <w:rsid w:val="00261F4A"/>
    <w:rsid w:val="0029072B"/>
    <w:rsid w:val="002A184D"/>
    <w:rsid w:val="002F75D3"/>
    <w:rsid w:val="00327BD4"/>
    <w:rsid w:val="00362A87"/>
    <w:rsid w:val="00384F36"/>
    <w:rsid w:val="0039373C"/>
    <w:rsid w:val="003954D1"/>
    <w:rsid w:val="003C5762"/>
    <w:rsid w:val="00420C37"/>
    <w:rsid w:val="0042200F"/>
    <w:rsid w:val="004A2F88"/>
    <w:rsid w:val="00554605"/>
    <w:rsid w:val="005D52AE"/>
    <w:rsid w:val="00604379"/>
    <w:rsid w:val="00670124"/>
    <w:rsid w:val="00694E60"/>
    <w:rsid w:val="006A015A"/>
    <w:rsid w:val="006B2D49"/>
    <w:rsid w:val="00741036"/>
    <w:rsid w:val="00751C7F"/>
    <w:rsid w:val="00753181"/>
    <w:rsid w:val="00785889"/>
    <w:rsid w:val="007B7390"/>
    <w:rsid w:val="007E2A78"/>
    <w:rsid w:val="00871E7F"/>
    <w:rsid w:val="00876A9D"/>
    <w:rsid w:val="008A2758"/>
    <w:rsid w:val="008D1F98"/>
    <w:rsid w:val="008F2858"/>
    <w:rsid w:val="00942447"/>
    <w:rsid w:val="009444C2"/>
    <w:rsid w:val="009472F3"/>
    <w:rsid w:val="009744F2"/>
    <w:rsid w:val="009920F6"/>
    <w:rsid w:val="009A2784"/>
    <w:rsid w:val="009A3996"/>
    <w:rsid w:val="00A20056"/>
    <w:rsid w:val="00A34A39"/>
    <w:rsid w:val="00AB4414"/>
    <w:rsid w:val="00AC0BA6"/>
    <w:rsid w:val="00AC7267"/>
    <w:rsid w:val="00AD1883"/>
    <w:rsid w:val="00AE6A0B"/>
    <w:rsid w:val="00B3410F"/>
    <w:rsid w:val="00B365A1"/>
    <w:rsid w:val="00B41CAF"/>
    <w:rsid w:val="00B84AB9"/>
    <w:rsid w:val="00BB51C5"/>
    <w:rsid w:val="00BF56FE"/>
    <w:rsid w:val="00C12C05"/>
    <w:rsid w:val="00C327DC"/>
    <w:rsid w:val="00C77F6E"/>
    <w:rsid w:val="00CB1A80"/>
    <w:rsid w:val="00CB670E"/>
    <w:rsid w:val="00D02481"/>
    <w:rsid w:val="00D86BE8"/>
    <w:rsid w:val="00DA7601"/>
    <w:rsid w:val="00E13CC0"/>
    <w:rsid w:val="00E21B73"/>
    <w:rsid w:val="00E32CDA"/>
    <w:rsid w:val="00EF29C0"/>
    <w:rsid w:val="00F40150"/>
    <w:rsid w:val="00F634E6"/>
    <w:rsid w:val="00F76DAE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0"/>
    <w:pPr>
      <w:spacing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39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Strong"/>
    <w:qFormat/>
    <w:rsid w:val="007B7390"/>
    <w:rPr>
      <w:b/>
      <w:bCs/>
    </w:rPr>
  </w:style>
  <w:style w:type="character" w:customStyle="1" w:styleId="apple-converted-space">
    <w:name w:val="apple-converted-space"/>
    <w:rsid w:val="007B7390"/>
  </w:style>
  <w:style w:type="character" w:styleId="a5">
    <w:name w:val="Hyperlink"/>
    <w:uiPriority w:val="99"/>
    <w:rsid w:val="007B7390"/>
    <w:rPr>
      <w:color w:val="0000FF"/>
      <w:u w:val="single"/>
    </w:rPr>
  </w:style>
  <w:style w:type="paragraph" w:customStyle="1" w:styleId="Tab">
    <w:name w:val="Tab"/>
    <w:basedOn w:val="a"/>
    <w:uiPriority w:val="99"/>
    <w:rsid w:val="007B7390"/>
    <w:pPr>
      <w:spacing w:before="20" w:after="20" w:line="240" w:lineRule="auto"/>
      <w:ind w:firstLine="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Indent0">
    <w:name w:val="Indent_0"/>
    <w:basedOn w:val="a"/>
    <w:uiPriority w:val="99"/>
    <w:rsid w:val="007B7390"/>
    <w:pPr>
      <w:spacing w:after="120" w:line="360" w:lineRule="atLeast"/>
      <w:ind w:left="567" w:hanging="567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4C2"/>
    <w:pPr>
      <w:spacing w:line="240" w:lineRule="auto"/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44C2"/>
    <w:pPr>
      <w:spacing w:line="120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9">
    <w:name w:val="No Spacing"/>
    <w:link w:val="aa"/>
    <w:uiPriority w:val="99"/>
    <w:qFormat/>
    <w:rsid w:val="00241581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link w:val="a9"/>
    <w:uiPriority w:val="99"/>
    <w:rsid w:val="0024158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hs@mail.ru" TargetMode="External"/><Relationship Id="rId5" Type="http://schemas.openxmlformats.org/officeDocument/2006/relationships/hyperlink" Target="mailto:ddh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56</cp:revision>
  <dcterms:created xsi:type="dcterms:W3CDTF">2023-08-16T10:35:00Z</dcterms:created>
  <dcterms:modified xsi:type="dcterms:W3CDTF">2023-10-17T14:42:00Z</dcterms:modified>
</cp:coreProperties>
</file>